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B318B3" w14:textId="77777777" w:rsidR="00E17EF1" w:rsidRDefault="00E17EF1" w:rsidP="00EB4BE2">
      <w:pPr>
        <w:spacing w:after="108" w:line="259" w:lineRule="auto"/>
        <w:ind w:left="57" w:firstLine="0"/>
        <w:jc w:val="center"/>
      </w:pPr>
    </w:p>
    <w:p w14:paraId="43A39921" w14:textId="77777777" w:rsidR="0048579E" w:rsidRDefault="0048579E" w:rsidP="00EB4BE2">
      <w:pPr>
        <w:spacing w:after="108" w:line="259" w:lineRule="auto"/>
        <w:ind w:left="57" w:firstLine="0"/>
        <w:jc w:val="center"/>
      </w:pPr>
    </w:p>
    <w:p w14:paraId="5BC78203" w14:textId="77777777" w:rsidR="00EB4BE2" w:rsidRDefault="00EB4BE2">
      <w:pPr>
        <w:spacing w:after="0" w:line="259" w:lineRule="auto"/>
        <w:ind w:left="96" w:firstLine="0"/>
        <w:jc w:val="center"/>
        <w:rPr>
          <w:b/>
          <w:sz w:val="36"/>
        </w:rPr>
      </w:pPr>
    </w:p>
    <w:p w14:paraId="34DA3C7B" w14:textId="77777777" w:rsidR="00EB4BE2" w:rsidRDefault="00EB4BE2">
      <w:pPr>
        <w:spacing w:after="0" w:line="259" w:lineRule="auto"/>
        <w:ind w:left="96" w:firstLine="0"/>
        <w:jc w:val="center"/>
        <w:rPr>
          <w:b/>
          <w:sz w:val="36"/>
        </w:rPr>
      </w:pPr>
    </w:p>
    <w:p w14:paraId="334F0922" w14:textId="77777777" w:rsidR="00EB4BE2" w:rsidRDefault="00EB4BE2">
      <w:pPr>
        <w:spacing w:after="0" w:line="259" w:lineRule="auto"/>
        <w:ind w:left="96" w:firstLine="0"/>
        <w:jc w:val="center"/>
        <w:rPr>
          <w:b/>
          <w:sz w:val="36"/>
        </w:rPr>
      </w:pPr>
      <w:r w:rsidRPr="00EB4BE2">
        <w:rPr>
          <w:b/>
          <w:noProof/>
          <w:sz w:val="36"/>
        </w:rPr>
        <w:drawing>
          <wp:inline distT="0" distB="0" distL="0" distR="0" wp14:anchorId="7D2BC320" wp14:editId="12E993B2">
            <wp:extent cx="1895475" cy="136080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5475" cy="1360805"/>
                    </a:xfrm>
                    <a:prstGeom prst="rect">
                      <a:avLst/>
                    </a:prstGeom>
                    <a:noFill/>
                  </pic:spPr>
                </pic:pic>
              </a:graphicData>
            </a:graphic>
          </wp:inline>
        </w:drawing>
      </w:r>
    </w:p>
    <w:p w14:paraId="7A1E3E01" w14:textId="77777777" w:rsidR="00EB4BE2" w:rsidRDefault="00EB4BE2">
      <w:pPr>
        <w:spacing w:after="0" w:line="259" w:lineRule="auto"/>
        <w:ind w:left="96" w:firstLine="0"/>
        <w:jc w:val="center"/>
        <w:rPr>
          <w:b/>
          <w:sz w:val="36"/>
        </w:rPr>
      </w:pPr>
    </w:p>
    <w:p w14:paraId="753DB8B3" w14:textId="77777777" w:rsidR="00EB4BE2" w:rsidRPr="00EB4BE2" w:rsidRDefault="00EB4BE2" w:rsidP="00EB4BE2">
      <w:pPr>
        <w:spacing w:after="0" w:line="259" w:lineRule="auto"/>
        <w:ind w:left="96" w:firstLine="0"/>
        <w:jc w:val="center"/>
        <w:rPr>
          <w:b/>
          <w:sz w:val="36"/>
          <w:lang w:val="en-GB"/>
        </w:rPr>
      </w:pPr>
      <w:r w:rsidRPr="00EB4BE2">
        <w:rPr>
          <w:b/>
          <w:sz w:val="36"/>
          <w:lang w:val="en-GB"/>
        </w:rPr>
        <w:t>NQUTHU MUNICIPALITY</w:t>
      </w:r>
    </w:p>
    <w:p w14:paraId="5BE3B378" w14:textId="77777777" w:rsidR="00EB4BE2" w:rsidRPr="00EB4BE2" w:rsidRDefault="00EB4BE2" w:rsidP="00EB4BE2">
      <w:pPr>
        <w:spacing w:after="0" w:line="259" w:lineRule="auto"/>
        <w:ind w:left="96" w:firstLine="0"/>
        <w:jc w:val="center"/>
        <w:rPr>
          <w:b/>
          <w:sz w:val="36"/>
          <w:lang w:val="en-GB"/>
        </w:rPr>
      </w:pPr>
      <w:r w:rsidRPr="00EB4BE2">
        <w:rPr>
          <w:b/>
          <w:sz w:val="36"/>
          <w:lang w:val="en-GB"/>
        </w:rPr>
        <w:t xml:space="preserve">UMASIPALA WASE NQUTHU </w:t>
      </w:r>
    </w:p>
    <w:p w14:paraId="4968F9F4" w14:textId="77777777" w:rsidR="00EB4BE2" w:rsidRDefault="00EB4BE2">
      <w:pPr>
        <w:spacing w:after="0" w:line="259" w:lineRule="auto"/>
        <w:ind w:left="96" w:firstLine="0"/>
        <w:jc w:val="center"/>
        <w:rPr>
          <w:b/>
          <w:sz w:val="36"/>
        </w:rPr>
      </w:pPr>
    </w:p>
    <w:p w14:paraId="5B49ED0A" w14:textId="77777777" w:rsidR="00EB4BE2" w:rsidRDefault="00EB4BE2">
      <w:pPr>
        <w:spacing w:after="0" w:line="259" w:lineRule="auto"/>
        <w:ind w:left="96" w:firstLine="0"/>
        <w:jc w:val="center"/>
        <w:rPr>
          <w:b/>
          <w:sz w:val="36"/>
        </w:rPr>
      </w:pPr>
    </w:p>
    <w:p w14:paraId="3E178BF3" w14:textId="77777777" w:rsidR="00E17EF1" w:rsidRDefault="005D5A23">
      <w:pPr>
        <w:spacing w:after="0" w:line="259" w:lineRule="auto"/>
        <w:ind w:left="96" w:firstLine="0"/>
        <w:jc w:val="center"/>
      </w:pPr>
      <w:r>
        <w:rPr>
          <w:b/>
          <w:sz w:val="36"/>
        </w:rPr>
        <w:t xml:space="preserve"> </w:t>
      </w:r>
    </w:p>
    <w:p w14:paraId="2860B1A9" w14:textId="77777777" w:rsidR="00E17EF1" w:rsidRDefault="00E17EF1" w:rsidP="00EB4BE2">
      <w:pPr>
        <w:spacing w:after="0" w:line="259" w:lineRule="auto"/>
        <w:ind w:left="122" w:firstLine="0"/>
      </w:pPr>
    </w:p>
    <w:p w14:paraId="208C65B5" w14:textId="77777777" w:rsidR="00E17EF1" w:rsidRDefault="005D5A23">
      <w:pPr>
        <w:spacing w:after="0" w:line="259" w:lineRule="auto"/>
        <w:ind w:left="96" w:firstLine="0"/>
        <w:jc w:val="center"/>
      </w:pPr>
      <w:r>
        <w:rPr>
          <w:b/>
          <w:sz w:val="36"/>
        </w:rPr>
        <w:t xml:space="preserve"> </w:t>
      </w:r>
    </w:p>
    <w:p w14:paraId="452684E7" w14:textId="1C8EA1EC" w:rsidR="00E17EF1" w:rsidRDefault="00EB4BE2">
      <w:pPr>
        <w:spacing w:after="0" w:line="259" w:lineRule="auto"/>
        <w:ind w:right="7"/>
        <w:jc w:val="center"/>
      </w:pPr>
      <w:r>
        <w:rPr>
          <w:b/>
          <w:sz w:val="36"/>
        </w:rPr>
        <w:t>202</w:t>
      </w:r>
      <w:r w:rsidR="00AB1D3C">
        <w:rPr>
          <w:b/>
          <w:sz w:val="36"/>
        </w:rPr>
        <w:t>4</w:t>
      </w:r>
      <w:r>
        <w:rPr>
          <w:b/>
          <w:sz w:val="36"/>
        </w:rPr>
        <w:t>/202</w:t>
      </w:r>
      <w:r w:rsidR="00AB1D3C">
        <w:rPr>
          <w:b/>
          <w:sz w:val="36"/>
        </w:rPr>
        <w:t>5</w:t>
      </w:r>
    </w:p>
    <w:p w14:paraId="71C57BF0" w14:textId="77777777" w:rsidR="00E17EF1" w:rsidRDefault="005D5A23">
      <w:pPr>
        <w:spacing w:after="158" w:line="259" w:lineRule="auto"/>
        <w:ind w:left="0" w:firstLine="0"/>
        <w:jc w:val="left"/>
      </w:pPr>
      <w:r>
        <w:rPr>
          <w:b/>
        </w:rPr>
        <w:t xml:space="preserve"> </w:t>
      </w:r>
    </w:p>
    <w:p w14:paraId="4030A737" w14:textId="77777777" w:rsidR="00E17EF1" w:rsidRDefault="005D5A23">
      <w:pPr>
        <w:spacing w:after="299" w:line="259" w:lineRule="auto"/>
        <w:ind w:left="0" w:firstLine="0"/>
        <w:jc w:val="left"/>
      </w:pPr>
      <w:r>
        <w:rPr>
          <w:b/>
        </w:rPr>
        <w:t xml:space="preserve"> </w:t>
      </w:r>
    </w:p>
    <w:p w14:paraId="7C8751ED" w14:textId="5BB678A1" w:rsidR="00E17EF1" w:rsidRDefault="005D5A23" w:rsidP="00AE5718">
      <w:pPr>
        <w:pBdr>
          <w:top w:val="single" w:sz="12" w:space="0" w:color="000000"/>
          <w:left w:val="single" w:sz="24" w:space="0" w:color="606060"/>
          <w:bottom w:val="single" w:sz="12" w:space="0" w:color="C0C0C0"/>
          <w:right w:val="single" w:sz="24" w:space="0" w:color="606060"/>
        </w:pBdr>
        <w:spacing w:after="0" w:line="259" w:lineRule="auto"/>
        <w:ind w:left="98" w:right="424" w:firstLine="0"/>
        <w:jc w:val="center"/>
        <w:rPr>
          <w:rFonts w:ascii="Century Gothic" w:eastAsia="Century Gothic" w:hAnsi="Century Gothic" w:cs="Century Gothic"/>
          <w:b/>
        </w:rPr>
      </w:pPr>
      <w:r>
        <w:rPr>
          <w:b/>
          <w:sz w:val="24"/>
        </w:rPr>
        <w:t xml:space="preserve">Reduction strategy on </w:t>
      </w:r>
      <w:r w:rsidR="00AE5718">
        <w:rPr>
          <w:b/>
          <w:sz w:val="24"/>
        </w:rPr>
        <w:t>Unauthorized</w:t>
      </w:r>
      <w:r>
        <w:rPr>
          <w:b/>
          <w:sz w:val="24"/>
        </w:rPr>
        <w:t>, Irregular and Fruitless &amp; Wasteful (UIFW) Expenditure</w:t>
      </w:r>
    </w:p>
    <w:p w14:paraId="1AF3DB28" w14:textId="77777777" w:rsidR="00AE5718" w:rsidRDefault="00AE5718" w:rsidP="00AE5718">
      <w:pPr>
        <w:pBdr>
          <w:top w:val="single" w:sz="12" w:space="0" w:color="000000"/>
          <w:left w:val="single" w:sz="24" w:space="0" w:color="606060"/>
          <w:bottom w:val="single" w:sz="12" w:space="0" w:color="C0C0C0"/>
          <w:right w:val="single" w:sz="24" w:space="0" w:color="606060"/>
        </w:pBdr>
        <w:spacing w:after="0" w:line="259" w:lineRule="auto"/>
        <w:ind w:left="98" w:right="424" w:firstLine="0"/>
        <w:jc w:val="left"/>
        <w:rPr>
          <w:rFonts w:ascii="Century Gothic" w:eastAsia="Century Gothic" w:hAnsi="Century Gothic" w:cs="Century Gothic"/>
          <w:b/>
        </w:rPr>
      </w:pPr>
    </w:p>
    <w:p w14:paraId="4E514C7F" w14:textId="77777777" w:rsidR="00AE5718" w:rsidRDefault="00AE5718" w:rsidP="00AE5718">
      <w:pPr>
        <w:pBdr>
          <w:top w:val="single" w:sz="12" w:space="0" w:color="000000"/>
          <w:left w:val="single" w:sz="24" w:space="0" w:color="606060"/>
          <w:bottom w:val="single" w:sz="12" w:space="0" w:color="C0C0C0"/>
          <w:right w:val="single" w:sz="24" w:space="0" w:color="606060"/>
        </w:pBdr>
        <w:spacing w:after="0" w:line="259" w:lineRule="auto"/>
        <w:ind w:left="98" w:right="424" w:firstLine="0"/>
        <w:jc w:val="left"/>
        <w:rPr>
          <w:rFonts w:ascii="Century Gothic" w:eastAsia="Century Gothic" w:hAnsi="Century Gothic" w:cs="Century Gothic"/>
          <w:b/>
        </w:rPr>
      </w:pPr>
    </w:p>
    <w:p w14:paraId="6A6C66F3" w14:textId="77777777" w:rsidR="00AE5718" w:rsidRDefault="00AE5718" w:rsidP="00AE5718">
      <w:pPr>
        <w:pBdr>
          <w:top w:val="single" w:sz="12" w:space="0" w:color="000000"/>
          <w:left w:val="single" w:sz="24" w:space="0" w:color="606060"/>
          <w:bottom w:val="single" w:sz="12" w:space="0" w:color="C0C0C0"/>
          <w:right w:val="single" w:sz="24" w:space="0" w:color="606060"/>
        </w:pBdr>
        <w:spacing w:after="0" w:line="259" w:lineRule="auto"/>
        <w:ind w:left="98" w:right="424" w:firstLine="0"/>
        <w:jc w:val="left"/>
      </w:pPr>
    </w:p>
    <w:p w14:paraId="6E5EE190" w14:textId="77777777" w:rsidR="00E17EF1" w:rsidRDefault="005D5A23">
      <w:pPr>
        <w:spacing w:after="328" w:line="259" w:lineRule="auto"/>
        <w:ind w:left="0" w:firstLine="0"/>
        <w:jc w:val="left"/>
        <w:rPr>
          <w:b/>
        </w:rPr>
      </w:pPr>
      <w:r>
        <w:rPr>
          <w:b/>
        </w:rPr>
        <w:t xml:space="preserve"> </w:t>
      </w:r>
    </w:p>
    <w:p w14:paraId="490043E1" w14:textId="77777777" w:rsidR="00EB4BE2" w:rsidRDefault="00EB4BE2">
      <w:pPr>
        <w:spacing w:after="328" w:line="259" w:lineRule="auto"/>
        <w:ind w:left="0" w:firstLine="0"/>
        <w:jc w:val="left"/>
        <w:rPr>
          <w:b/>
        </w:rPr>
      </w:pPr>
    </w:p>
    <w:p w14:paraId="2A38DE3D" w14:textId="77777777" w:rsidR="00EB4BE2" w:rsidRDefault="00EB4BE2">
      <w:pPr>
        <w:spacing w:after="328" w:line="259" w:lineRule="auto"/>
        <w:ind w:left="0" w:firstLine="0"/>
        <w:jc w:val="left"/>
        <w:rPr>
          <w:b/>
        </w:rPr>
      </w:pPr>
    </w:p>
    <w:p w14:paraId="62B29948" w14:textId="77777777" w:rsidR="00EB4BE2" w:rsidRDefault="00EB4BE2">
      <w:pPr>
        <w:spacing w:after="328" w:line="259" w:lineRule="auto"/>
        <w:ind w:left="0" w:firstLine="0"/>
        <w:jc w:val="left"/>
      </w:pPr>
    </w:p>
    <w:p w14:paraId="78AF582A" w14:textId="77777777" w:rsidR="00E17EF1" w:rsidRDefault="005D5A23">
      <w:pPr>
        <w:spacing w:after="0" w:line="259" w:lineRule="auto"/>
        <w:ind w:left="0" w:right="6861" w:firstLine="0"/>
        <w:jc w:val="left"/>
      </w:pPr>
      <w:r>
        <w:rPr>
          <w:rFonts w:ascii="Bookman Old Style" w:eastAsia="Bookman Old Style" w:hAnsi="Bookman Old Style" w:cs="Bookman Old Style"/>
          <w:b/>
        </w:rPr>
        <w:t xml:space="preserve"> </w:t>
      </w:r>
      <w:r>
        <w:rPr>
          <w:rFonts w:ascii="Times New Roman" w:eastAsia="Times New Roman" w:hAnsi="Times New Roman" w:cs="Times New Roman"/>
          <w:b/>
        </w:rPr>
        <w:t xml:space="preserve"> </w:t>
      </w:r>
      <w:r>
        <w:rPr>
          <w:rFonts w:ascii="Times New Roman" w:eastAsia="Times New Roman" w:hAnsi="Times New Roman" w:cs="Times New Roman"/>
          <w:b/>
        </w:rPr>
        <w:tab/>
      </w:r>
      <w:r>
        <w:rPr>
          <w:rFonts w:ascii="Bookman Old Style" w:eastAsia="Bookman Old Style" w:hAnsi="Bookman Old Style" w:cs="Bookman Old Style"/>
          <w:b/>
        </w:rPr>
        <w:t xml:space="preserve"> </w:t>
      </w:r>
    </w:p>
    <w:p w14:paraId="79D62A81" w14:textId="77777777" w:rsidR="00E17EF1" w:rsidRDefault="005D5A23">
      <w:pPr>
        <w:spacing w:after="0" w:line="259" w:lineRule="auto"/>
        <w:ind w:left="0" w:firstLine="0"/>
        <w:jc w:val="left"/>
        <w:rPr>
          <w:rFonts w:ascii="Bookman Old Style" w:eastAsia="Bookman Old Style" w:hAnsi="Bookman Old Style" w:cs="Bookman Old Style"/>
          <w:b/>
        </w:rPr>
      </w:pPr>
      <w:r>
        <w:rPr>
          <w:rFonts w:ascii="Bookman Old Style" w:eastAsia="Bookman Old Style" w:hAnsi="Bookman Old Style" w:cs="Bookman Old Style"/>
          <w:b/>
        </w:rPr>
        <w:t xml:space="preserve"> </w:t>
      </w:r>
    </w:p>
    <w:p w14:paraId="2829A2C2" w14:textId="77777777" w:rsidR="00EB4BE2" w:rsidRDefault="00EB4BE2">
      <w:pPr>
        <w:spacing w:after="0" w:line="259" w:lineRule="auto"/>
        <w:ind w:left="0" w:firstLine="0"/>
        <w:jc w:val="left"/>
        <w:rPr>
          <w:rFonts w:ascii="Bookman Old Style" w:eastAsia="Bookman Old Style" w:hAnsi="Bookman Old Style" w:cs="Bookman Old Style"/>
          <w:b/>
        </w:rPr>
      </w:pPr>
    </w:p>
    <w:p w14:paraId="6055A4BF" w14:textId="77777777" w:rsidR="00EB4BE2" w:rsidRDefault="00EB4BE2">
      <w:pPr>
        <w:spacing w:after="0" w:line="259" w:lineRule="auto"/>
        <w:ind w:left="0" w:firstLine="0"/>
        <w:jc w:val="left"/>
        <w:rPr>
          <w:rFonts w:ascii="Bookman Old Style" w:eastAsia="Bookman Old Style" w:hAnsi="Bookman Old Style" w:cs="Bookman Old Style"/>
          <w:b/>
        </w:rPr>
      </w:pPr>
    </w:p>
    <w:p w14:paraId="509E1D09" w14:textId="77777777" w:rsidR="00EB4BE2" w:rsidRDefault="00EB4BE2">
      <w:pPr>
        <w:spacing w:after="0" w:line="259" w:lineRule="auto"/>
        <w:ind w:left="0" w:firstLine="0"/>
        <w:jc w:val="left"/>
        <w:rPr>
          <w:rFonts w:ascii="Bookman Old Style" w:eastAsia="Bookman Old Style" w:hAnsi="Bookman Old Style" w:cs="Bookman Old Style"/>
          <w:b/>
        </w:rPr>
      </w:pPr>
    </w:p>
    <w:p w14:paraId="36000858" w14:textId="3D9A2847" w:rsidR="00EB4BE2" w:rsidRDefault="00AE5718" w:rsidP="00AE5718">
      <w:pPr>
        <w:spacing w:after="0" w:line="259" w:lineRule="auto"/>
        <w:ind w:left="0" w:firstLine="0"/>
        <w:jc w:val="center"/>
        <w:rPr>
          <w:rFonts w:ascii="Bookman Old Style" w:eastAsia="Bookman Old Style" w:hAnsi="Bookman Old Style" w:cs="Bookman Old Style"/>
          <w:b/>
        </w:rPr>
      </w:pPr>
      <w:r>
        <w:rPr>
          <w:rFonts w:ascii="Bookman Old Style" w:eastAsia="Bookman Old Style" w:hAnsi="Bookman Old Style" w:cs="Bookman Old Style"/>
          <w:b/>
        </w:rPr>
        <w:lastRenderedPageBreak/>
        <w:t>TABLE OF CONTENTS</w:t>
      </w:r>
    </w:p>
    <w:p w14:paraId="3A4CE884" w14:textId="77777777" w:rsidR="00EB4BE2" w:rsidRDefault="00EB4BE2">
      <w:pPr>
        <w:spacing w:after="0" w:line="259" w:lineRule="auto"/>
        <w:ind w:left="0" w:firstLine="0"/>
        <w:jc w:val="left"/>
      </w:pPr>
    </w:p>
    <w:p w14:paraId="3380F3E9" w14:textId="77777777" w:rsidR="00EB4BE2" w:rsidRDefault="00EB4BE2">
      <w:pPr>
        <w:spacing w:after="0" w:line="259" w:lineRule="auto"/>
        <w:ind w:left="0" w:firstLine="0"/>
        <w:jc w:val="left"/>
      </w:pPr>
    </w:p>
    <w:sdt>
      <w:sdtPr>
        <w:id w:val="1426151605"/>
        <w:docPartObj>
          <w:docPartGallery w:val="Table of Contents"/>
        </w:docPartObj>
      </w:sdtPr>
      <w:sdtContent>
        <w:p w14:paraId="5AF9816C" w14:textId="6ACAAC2C" w:rsidR="00E17EF1" w:rsidRDefault="005D5A23">
          <w:pPr>
            <w:pStyle w:val="TOC1"/>
            <w:tabs>
              <w:tab w:val="right" w:leader="dot" w:pos="9817"/>
            </w:tabs>
          </w:pPr>
          <w:r>
            <w:fldChar w:fldCharType="begin"/>
          </w:r>
          <w:r>
            <w:instrText xml:space="preserve"> TOC \o "1-1" \h \z \u </w:instrText>
          </w:r>
          <w:r>
            <w:fldChar w:fldCharType="separate"/>
          </w:r>
          <w:hyperlink w:anchor="_Toc33734">
            <w:r>
              <w:rPr>
                <w:b/>
              </w:rPr>
              <w:t>1.</w:t>
            </w:r>
            <w:r>
              <w:rPr>
                <w:rFonts w:ascii="Calibri" w:eastAsia="Calibri" w:hAnsi="Calibri" w:cs="Calibri"/>
              </w:rPr>
              <w:t xml:space="preserve">  </w:t>
            </w:r>
            <w:r>
              <w:rPr>
                <w:b/>
              </w:rPr>
              <w:t>PURPOSE</w:t>
            </w:r>
            <w:r>
              <w:tab/>
            </w:r>
            <w:r>
              <w:fldChar w:fldCharType="begin"/>
            </w:r>
            <w:r>
              <w:instrText>PAGEREF _Toc33734 \h</w:instrText>
            </w:r>
            <w:r>
              <w:fldChar w:fldCharType="separate"/>
            </w:r>
            <w:r w:rsidR="004814D7">
              <w:rPr>
                <w:noProof/>
              </w:rPr>
              <w:t>3</w:t>
            </w:r>
            <w:r>
              <w:fldChar w:fldCharType="end"/>
            </w:r>
          </w:hyperlink>
        </w:p>
        <w:p w14:paraId="30E704B8" w14:textId="40A0EFFA" w:rsidR="00E17EF1" w:rsidRDefault="00000000">
          <w:pPr>
            <w:pStyle w:val="TOC1"/>
            <w:tabs>
              <w:tab w:val="right" w:leader="dot" w:pos="9817"/>
            </w:tabs>
          </w:pPr>
          <w:hyperlink w:anchor="_Toc33735">
            <w:r w:rsidR="005D5A23">
              <w:rPr>
                <w:b/>
              </w:rPr>
              <w:t>2.</w:t>
            </w:r>
            <w:r w:rsidR="005D5A23">
              <w:rPr>
                <w:rFonts w:ascii="Calibri" w:eastAsia="Calibri" w:hAnsi="Calibri" w:cs="Calibri"/>
              </w:rPr>
              <w:t xml:space="preserve">  </w:t>
            </w:r>
            <w:r w:rsidR="005D5A23">
              <w:rPr>
                <w:b/>
              </w:rPr>
              <w:t>PROBLEM STATEMENT</w:t>
            </w:r>
            <w:r w:rsidR="005D5A23">
              <w:tab/>
            </w:r>
            <w:r w:rsidR="005D5A23">
              <w:fldChar w:fldCharType="begin"/>
            </w:r>
            <w:r w:rsidR="005D5A23">
              <w:instrText>PAGEREF _Toc33735 \h</w:instrText>
            </w:r>
            <w:r w:rsidR="005D5A23">
              <w:fldChar w:fldCharType="separate"/>
            </w:r>
            <w:r w:rsidR="004814D7">
              <w:rPr>
                <w:noProof/>
              </w:rPr>
              <w:t>3</w:t>
            </w:r>
            <w:r w:rsidR="005D5A23">
              <w:fldChar w:fldCharType="end"/>
            </w:r>
          </w:hyperlink>
        </w:p>
        <w:p w14:paraId="29ACE3AE" w14:textId="514A5C87" w:rsidR="00E17EF1" w:rsidRDefault="00000000">
          <w:pPr>
            <w:pStyle w:val="TOC1"/>
            <w:tabs>
              <w:tab w:val="right" w:leader="dot" w:pos="9817"/>
            </w:tabs>
          </w:pPr>
          <w:hyperlink w:anchor="_Toc33736">
            <w:r w:rsidR="005D5A23">
              <w:rPr>
                <w:b/>
              </w:rPr>
              <w:t>3.</w:t>
            </w:r>
            <w:r w:rsidR="005D5A23">
              <w:rPr>
                <w:rFonts w:ascii="Calibri" w:eastAsia="Calibri" w:hAnsi="Calibri" w:cs="Calibri"/>
              </w:rPr>
              <w:t xml:space="preserve">  </w:t>
            </w:r>
            <w:r w:rsidR="005D5A23">
              <w:rPr>
                <w:b/>
              </w:rPr>
              <w:t>RELEVANT LEGISLATION</w:t>
            </w:r>
            <w:r w:rsidR="005D5A23">
              <w:tab/>
            </w:r>
            <w:r w:rsidR="005D5A23">
              <w:fldChar w:fldCharType="begin"/>
            </w:r>
            <w:r w:rsidR="005D5A23">
              <w:instrText>PAGEREF _Toc33736 \h</w:instrText>
            </w:r>
            <w:r w:rsidR="005D5A23">
              <w:fldChar w:fldCharType="separate"/>
            </w:r>
            <w:r w:rsidR="004814D7">
              <w:rPr>
                <w:noProof/>
              </w:rPr>
              <w:t>3</w:t>
            </w:r>
            <w:r w:rsidR="005D5A23">
              <w:fldChar w:fldCharType="end"/>
            </w:r>
          </w:hyperlink>
        </w:p>
        <w:p w14:paraId="68A76612" w14:textId="3C3432E1" w:rsidR="00E17EF1" w:rsidRDefault="00000000">
          <w:pPr>
            <w:pStyle w:val="TOC1"/>
            <w:tabs>
              <w:tab w:val="right" w:leader="dot" w:pos="9817"/>
            </w:tabs>
          </w:pPr>
          <w:hyperlink w:anchor="_Toc33737">
            <w:r w:rsidR="005D5A23">
              <w:rPr>
                <w:b/>
              </w:rPr>
              <w:t>4.</w:t>
            </w:r>
            <w:r w:rsidR="005D5A23">
              <w:rPr>
                <w:rFonts w:ascii="Calibri" w:eastAsia="Calibri" w:hAnsi="Calibri" w:cs="Calibri"/>
              </w:rPr>
              <w:t xml:space="preserve">  </w:t>
            </w:r>
            <w:r w:rsidR="005D5A23">
              <w:rPr>
                <w:b/>
              </w:rPr>
              <w:t>PROJECT GOALS</w:t>
            </w:r>
            <w:r w:rsidR="005D5A23">
              <w:tab/>
            </w:r>
            <w:r w:rsidR="005D5A23">
              <w:fldChar w:fldCharType="begin"/>
            </w:r>
            <w:r w:rsidR="005D5A23">
              <w:instrText>PAGEREF _Toc33737 \h</w:instrText>
            </w:r>
            <w:r w:rsidR="005D5A23">
              <w:fldChar w:fldCharType="separate"/>
            </w:r>
            <w:r w:rsidR="004814D7">
              <w:rPr>
                <w:noProof/>
              </w:rPr>
              <w:t>5</w:t>
            </w:r>
            <w:r w:rsidR="005D5A23">
              <w:fldChar w:fldCharType="end"/>
            </w:r>
          </w:hyperlink>
        </w:p>
        <w:p w14:paraId="7903B4E6" w14:textId="375AF88D" w:rsidR="00E17EF1" w:rsidRDefault="00000000">
          <w:pPr>
            <w:pStyle w:val="TOC1"/>
            <w:tabs>
              <w:tab w:val="right" w:leader="dot" w:pos="9817"/>
            </w:tabs>
          </w:pPr>
          <w:hyperlink w:anchor="_Toc33738">
            <w:r w:rsidR="005D5A23">
              <w:rPr>
                <w:b/>
              </w:rPr>
              <w:t>5.</w:t>
            </w:r>
            <w:r w:rsidR="005D5A23">
              <w:rPr>
                <w:rFonts w:ascii="Calibri" w:eastAsia="Calibri" w:hAnsi="Calibri" w:cs="Calibri"/>
              </w:rPr>
              <w:t xml:space="preserve">  </w:t>
            </w:r>
            <w:r w:rsidR="005D5A23">
              <w:rPr>
                <w:b/>
              </w:rPr>
              <w:t>SITUATIONL ANALYSIS</w:t>
            </w:r>
            <w:r w:rsidR="005D5A23">
              <w:tab/>
            </w:r>
            <w:r w:rsidR="005D5A23">
              <w:fldChar w:fldCharType="begin"/>
            </w:r>
            <w:r w:rsidR="005D5A23">
              <w:instrText>PAGEREF _Toc33738 \h</w:instrText>
            </w:r>
            <w:r w:rsidR="005D5A23">
              <w:fldChar w:fldCharType="separate"/>
            </w:r>
            <w:r w:rsidR="004814D7">
              <w:rPr>
                <w:b/>
                <w:bCs/>
                <w:noProof/>
              </w:rPr>
              <w:t>Error! Bookmark not defined.</w:t>
            </w:r>
            <w:r w:rsidR="005D5A23">
              <w:fldChar w:fldCharType="end"/>
            </w:r>
          </w:hyperlink>
        </w:p>
        <w:p w14:paraId="1E3FDF22" w14:textId="2A4AB1AF" w:rsidR="00E17EF1" w:rsidRDefault="00000000">
          <w:pPr>
            <w:pStyle w:val="TOC1"/>
            <w:tabs>
              <w:tab w:val="right" w:leader="dot" w:pos="9817"/>
            </w:tabs>
          </w:pPr>
          <w:hyperlink w:anchor="_Toc33739">
            <w:r w:rsidR="005D5A23">
              <w:rPr>
                <w:b/>
              </w:rPr>
              <w:t>6.</w:t>
            </w:r>
            <w:r w:rsidR="005D5A23">
              <w:rPr>
                <w:rFonts w:ascii="Calibri" w:eastAsia="Calibri" w:hAnsi="Calibri" w:cs="Calibri"/>
              </w:rPr>
              <w:t xml:space="preserve">  </w:t>
            </w:r>
            <w:r w:rsidR="005D5A23">
              <w:rPr>
                <w:b/>
              </w:rPr>
              <w:t>PROJECT RESOURCES AND TEAM MEMBERS</w:t>
            </w:r>
            <w:r w:rsidR="005D5A23">
              <w:tab/>
            </w:r>
            <w:r w:rsidR="005D5A23">
              <w:fldChar w:fldCharType="begin"/>
            </w:r>
            <w:r w:rsidR="005D5A23">
              <w:instrText>PAGEREF _Toc33739 \h</w:instrText>
            </w:r>
            <w:r w:rsidR="005D5A23">
              <w:fldChar w:fldCharType="separate"/>
            </w:r>
            <w:r w:rsidR="004814D7">
              <w:rPr>
                <w:noProof/>
              </w:rPr>
              <w:t>6</w:t>
            </w:r>
            <w:r w:rsidR="005D5A23">
              <w:fldChar w:fldCharType="end"/>
            </w:r>
          </w:hyperlink>
        </w:p>
        <w:p w14:paraId="135FCD55" w14:textId="29BB1EFD" w:rsidR="00E17EF1" w:rsidRDefault="00000000">
          <w:pPr>
            <w:pStyle w:val="TOC1"/>
            <w:tabs>
              <w:tab w:val="right" w:leader="dot" w:pos="9817"/>
            </w:tabs>
          </w:pPr>
          <w:hyperlink w:anchor="_Toc33740">
            <w:r w:rsidR="005D5A23">
              <w:rPr>
                <w:b/>
              </w:rPr>
              <w:t>7.</w:t>
            </w:r>
            <w:r w:rsidR="005D5A23">
              <w:rPr>
                <w:rFonts w:ascii="Calibri" w:eastAsia="Calibri" w:hAnsi="Calibri" w:cs="Calibri"/>
              </w:rPr>
              <w:t xml:space="preserve">  </w:t>
            </w:r>
            <w:r w:rsidR="005D5A23">
              <w:rPr>
                <w:b/>
              </w:rPr>
              <w:t>PROJECT DELIVERABLES</w:t>
            </w:r>
            <w:r w:rsidR="005D5A23">
              <w:tab/>
            </w:r>
            <w:r w:rsidR="005D5A23">
              <w:fldChar w:fldCharType="begin"/>
            </w:r>
            <w:r w:rsidR="005D5A23">
              <w:instrText>PAGEREF _Toc33740 \h</w:instrText>
            </w:r>
            <w:r w:rsidR="005D5A23">
              <w:fldChar w:fldCharType="separate"/>
            </w:r>
            <w:r w:rsidR="004814D7">
              <w:rPr>
                <w:noProof/>
              </w:rPr>
              <w:t>7</w:t>
            </w:r>
            <w:r w:rsidR="005D5A23">
              <w:fldChar w:fldCharType="end"/>
            </w:r>
          </w:hyperlink>
        </w:p>
        <w:p w14:paraId="5D54EF46" w14:textId="4DFF3A8E" w:rsidR="00E17EF1" w:rsidRDefault="00000000">
          <w:pPr>
            <w:pStyle w:val="TOC1"/>
            <w:tabs>
              <w:tab w:val="right" w:leader="dot" w:pos="9817"/>
            </w:tabs>
          </w:pPr>
          <w:hyperlink w:anchor="_Toc33741">
            <w:r w:rsidR="005D5A23">
              <w:rPr>
                <w:b/>
              </w:rPr>
              <w:t>8.</w:t>
            </w:r>
            <w:r w:rsidR="005D5A23">
              <w:rPr>
                <w:rFonts w:ascii="Calibri" w:eastAsia="Calibri" w:hAnsi="Calibri" w:cs="Calibri"/>
              </w:rPr>
              <w:t xml:space="preserve">  </w:t>
            </w:r>
            <w:r w:rsidR="005D5A23">
              <w:rPr>
                <w:b/>
              </w:rPr>
              <w:t>PROJECT ACTIVITIES</w:t>
            </w:r>
            <w:r w:rsidR="005D5A23">
              <w:tab/>
            </w:r>
            <w:r w:rsidR="005D5A23">
              <w:fldChar w:fldCharType="begin"/>
            </w:r>
            <w:r w:rsidR="005D5A23">
              <w:instrText>PAGEREF _Toc33741 \h</w:instrText>
            </w:r>
            <w:r w:rsidR="005D5A23">
              <w:fldChar w:fldCharType="separate"/>
            </w:r>
            <w:r w:rsidR="004814D7">
              <w:rPr>
                <w:noProof/>
              </w:rPr>
              <w:t>9</w:t>
            </w:r>
            <w:r w:rsidR="005D5A23">
              <w:fldChar w:fldCharType="end"/>
            </w:r>
          </w:hyperlink>
        </w:p>
        <w:p w14:paraId="1E6C2F84" w14:textId="78B98D1A" w:rsidR="00E17EF1" w:rsidRDefault="00000000">
          <w:pPr>
            <w:pStyle w:val="TOC1"/>
            <w:tabs>
              <w:tab w:val="right" w:leader="dot" w:pos="9817"/>
            </w:tabs>
          </w:pPr>
          <w:hyperlink w:anchor="_Toc33742">
            <w:r w:rsidR="005D5A23">
              <w:rPr>
                <w:b/>
              </w:rPr>
              <w:t>9.</w:t>
            </w:r>
            <w:r w:rsidR="005D5A23">
              <w:rPr>
                <w:rFonts w:ascii="Calibri" w:eastAsia="Calibri" w:hAnsi="Calibri" w:cs="Calibri"/>
              </w:rPr>
              <w:t xml:space="preserve">  </w:t>
            </w:r>
            <w:r w:rsidR="005D5A23">
              <w:rPr>
                <w:b/>
              </w:rPr>
              <w:t>BUDGET IMPLICATIONS</w:t>
            </w:r>
            <w:r w:rsidR="005D5A23">
              <w:tab/>
            </w:r>
            <w:r w:rsidR="005D5A23">
              <w:fldChar w:fldCharType="begin"/>
            </w:r>
            <w:r w:rsidR="005D5A23">
              <w:instrText>PAGEREF _Toc33742 \h</w:instrText>
            </w:r>
            <w:r w:rsidR="005D5A23">
              <w:fldChar w:fldCharType="separate"/>
            </w:r>
            <w:r w:rsidR="004814D7">
              <w:rPr>
                <w:noProof/>
              </w:rPr>
              <w:t>11</w:t>
            </w:r>
            <w:r w:rsidR="005D5A23">
              <w:fldChar w:fldCharType="end"/>
            </w:r>
          </w:hyperlink>
        </w:p>
        <w:p w14:paraId="3767A1B0" w14:textId="6C2F36B4" w:rsidR="00E17EF1" w:rsidRDefault="00000000">
          <w:pPr>
            <w:pStyle w:val="TOC1"/>
            <w:tabs>
              <w:tab w:val="right" w:leader="dot" w:pos="9817"/>
            </w:tabs>
          </w:pPr>
          <w:hyperlink w:anchor="_Toc33743">
            <w:r w:rsidR="005D5A23">
              <w:rPr>
                <w:b/>
              </w:rPr>
              <w:t>10.</w:t>
            </w:r>
            <w:r w:rsidR="005D5A23">
              <w:rPr>
                <w:rFonts w:ascii="Calibri" w:eastAsia="Calibri" w:hAnsi="Calibri" w:cs="Calibri"/>
              </w:rPr>
              <w:t xml:space="preserve">  </w:t>
            </w:r>
            <w:r w:rsidR="005D5A23">
              <w:rPr>
                <w:b/>
              </w:rPr>
              <w:t>ASSUMPTIONS</w:t>
            </w:r>
            <w:r w:rsidR="005D5A23">
              <w:tab/>
            </w:r>
            <w:r w:rsidR="005D5A23">
              <w:fldChar w:fldCharType="begin"/>
            </w:r>
            <w:r w:rsidR="005D5A23">
              <w:instrText>PAGEREF _Toc33743 \h</w:instrText>
            </w:r>
            <w:r w:rsidR="005D5A23">
              <w:fldChar w:fldCharType="separate"/>
            </w:r>
            <w:r w:rsidR="004814D7">
              <w:rPr>
                <w:noProof/>
              </w:rPr>
              <w:t>11</w:t>
            </w:r>
            <w:r w:rsidR="005D5A23">
              <w:fldChar w:fldCharType="end"/>
            </w:r>
          </w:hyperlink>
        </w:p>
        <w:p w14:paraId="1DB2A266" w14:textId="78C8D664" w:rsidR="00E17EF1" w:rsidRDefault="00000000">
          <w:pPr>
            <w:pStyle w:val="TOC1"/>
            <w:tabs>
              <w:tab w:val="right" w:leader="dot" w:pos="9817"/>
            </w:tabs>
          </w:pPr>
          <w:hyperlink w:anchor="_Toc33744">
            <w:r w:rsidR="005D5A23">
              <w:rPr>
                <w:b/>
              </w:rPr>
              <w:t>11.</w:t>
            </w:r>
            <w:r w:rsidR="005D5A23">
              <w:rPr>
                <w:rFonts w:ascii="Calibri" w:eastAsia="Calibri" w:hAnsi="Calibri" w:cs="Calibri"/>
              </w:rPr>
              <w:t xml:space="preserve">  </w:t>
            </w:r>
            <w:r w:rsidR="005D5A23">
              <w:rPr>
                <w:b/>
              </w:rPr>
              <w:t>RISKS</w:t>
            </w:r>
            <w:r w:rsidR="005D5A23">
              <w:tab/>
            </w:r>
            <w:r w:rsidR="005D5A23">
              <w:fldChar w:fldCharType="begin"/>
            </w:r>
            <w:r w:rsidR="005D5A23">
              <w:instrText>PAGEREF _Toc33744 \h</w:instrText>
            </w:r>
            <w:r w:rsidR="005D5A23">
              <w:fldChar w:fldCharType="separate"/>
            </w:r>
            <w:r w:rsidR="004814D7">
              <w:rPr>
                <w:noProof/>
              </w:rPr>
              <w:t>11</w:t>
            </w:r>
            <w:r w:rsidR="005D5A23">
              <w:fldChar w:fldCharType="end"/>
            </w:r>
          </w:hyperlink>
        </w:p>
        <w:p w14:paraId="690CE524" w14:textId="5F2B7EB4" w:rsidR="00E17EF1" w:rsidRDefault="00000000">
          <w:pPr>
            <w:pStyle w:val="TOC1"/>
            <w:tabs>
              <w:tab w:val="right" w:leader="dot" w:pos="9817"/>
            </w:tabs>
          </w:pPr>
          <w:hyperlink w:anchor="_Toc33745">
            <w:r w:rsidR="005D5A23">
              <w:rPr>
                <w:b/>
              </w:rPr>
              <w:t>12.</w:t>
            </w:r>
            <w:r w:rsidR="005D5A23">
              <w:rPr>
                <w:rFonts w:ascii="Calibri" w:eastAsia="Calibri" w:hAnsi="Calibri" w:cs="Calibri"/>
              </w:rPr>
              <w:t xml:space="preserve">  </w:t>
            </w:r>
            <w:r w:rsidR="005D5A23">
              <w:rPr>
                <w:b/>
              </w:rPr>
              <w:t>MONITORING AND EVALUATION</w:t>
            </w:r>
            <w:r w:rsidR="005D5A23">
              <w:tab/>
            </w:r>
            <w:r w:rsidR="005D5A23">
              <w:fldChar w:fldCharType="begin"/>
            </w:r>
            <w:r w:rsidR="005D5A23">
              <w:instrText>PAGEREF _Toc33745 \h</w:instrText>
            </w:r>
            <w:r w:rsidR="005D5A23">
              <w:fldChar w:fldCharType="separate"/>
            </w:r>
            <w:r w:rsidR="004814D7">
              <w:rPr>
                <w:noProof/>
              </w:rPr>
              <w:t>11</w:t>
            </w:r>
            <w:r w:rsidR="005D5A23">
              <w:fldChar w:fldCharType="end"/>
            </w:r>
          </w:hyperlink>
        </w:p>
        <w:p w14:paraId="2EBF77DC" w14:textId="3BFF3C18" w:rsidR="00E17EF1" w:rsidRDefault="00000000">
          <w:pPr>
            <w:pStyle w:val="TOC1"/>
            <w:tabs>
              <w:tab w:val="right" w:leader="dot" w:pos="9817"/>
            </w:tabs>
          </w:pPr>
          <w:hyperlink w:anchor="_Toc33746">
            <w:r w:rsidR="005D5A23">
              <w:rPr>
                <w:b/>
              </w:rPr>
              <w:t>13.</w:t>
            </w:r>
            <w:r w:rsidR="005D5A23">
              <w:rPr>
                <w:rFonts w:ascii="Calibri" w:eastAsia="Calibri" w:hAnsi="Calibri" w:cs="Calibri"/>
              </w:rPr>
              <w:t xml:space="preserve">  </w:t>
            </w:r>
            <w:r w:rsidR="005D5A23">
              <w:rPr>
                <w:b/>
              </w:rPr>
              <w:t>UIFW REDUCTION STRATEGY APPROVAL</w:t>
            </w:r>
            <w:r w:rsidR="005D5A23">
              <w:tab/>
            </w:r>
            <w:r w:rsidR="005D5A23">
              <w:fldChar w:fldCharType="begin"/>
            </w:r>
            <w:r w:rsidR="005D5A23">
              <w:instrText>PAGEREF _Toc33746 \h</w:instrText>
            </w:r>
            <w:r w:rsidR="005D5A23">
              <w:fldChar w:fldCharType="separate"/>
            </w:r>
            <w:r w:rsidR="004814D7">
              <w:rPr>
                <w:noProof/>
              </w:rPr>
              <w:t>12</w:t>
            </w:r>
            <w:r w:rsidR="005D5A23">
              <w:fldChar w:fldCharType="end"/>
            </w:r>
          </w:hyperlink>
        </w:p>
        <w:p w14:paraId="6FA438AF" w14:textId="77777777" w:rsidR="00E17EF1" w:rsidRDefault="005D5A23">
          <w:r>
            <w:fldChar w:fldCharType="end"/>
          </w:r>
        </w:p>
      </w:sdtContent>
    </w:sdt>
    <w:p w14:paraId="0A1F7EAC" w14:textId="77777777" w:rsidR="00E17EF1" w:rsidRDefault="005D5A23">
      <w:pPr>
        <w:spacing w:after="0" w:line="259" w:lineRule="auto"/>
        <w:ind w:left="0" w:firstLine="0"/>
        <w:jc w:val="left"/>
      </w:pPr>
      <w:r>
        <w:t xml:space="preserve"> </w:t>
      </w:r>
    </w:p>
    <w:p w14:paraId="754B51F1" w14:textId="77777777" w:rsidR="00E17EF1" w:rsidRDefault="005D5A23">
      <w:pPr>
        <w:spacing w:after="0" w:line="259" w:lineRule="auto"/>
        <w:ind w:left="0" w:firstLine="0"/>
        <w:jc w:val="left"/>
      </w:pPr>
      <w:r>
        <w:rPr>
          <w:b/>
        </w:rPr>
        <w:t xml:space="preserve"> </w:t>
      </w:r>
      <w:r>
        <w:rPr>
          <w:b/>
        </w:rPr>
        <w:tab/>
        <w:t xml:space="preserve"> </w:t>
      </w:r>
      <w:r>
        <w:br w:type="page"/>
      </w:r>
    </w:p>
    <w:p w14:paraId="65937300" w14:textId="77777777" w:rsidR="00E17EF1" w:rsidRDefault="005D5A23">
      <w:pPr>
        <w:pStyle w:val="Heading1"/>
        <w:ind w:left="705" w:hanging="360"/>
      </w:pPr>
      <w:bookmarkStart w:id="0" w:name="_Toc33734"/>
      <w:r>
        <w:lastRenderedPageBreak/>
        <w:t xml:space="preserve">PURPOSE </w:t>
      </w:r>
      <w:bookmarkEnd w:id="0"/>
    </w:p>
    <w:p w14:paraId="64AFA8EE" w14:textId="77777777" w:rsidR="00E17EF1" w:rsidRDefault="005D5A23">
      <w:pPr>
        <w:spacing w:after="0" w:line="259" w:lineRule="auto"/>
        <w:ind w:left="0" w:firstLine="0"/>
        <w:jc w:val="left"/>
      </w:pPr>
      <w:r>
        <w:t xml:space="preserve"> </w:t>
      </w:r>
    </w:p>
    <w:p w14:paraId="41F09BCF" w14:textId="752DF97C" w:rsidR="00E17EF1" w:rsidRDefault="005D5A23">
      <w:pPr>
        <w:ind w:left="715"/>
      </w:pPr>
      <w:r>
        <w:t xml:space="preserve">The purpose of this project is to develop and implement a reduction strategy designed to address </w:t>
      </w:r>
      <w:r w:rsidR="007D78DE">
        <w:t xml:space="preserve">Nquthu municipality </w:t>
      </w:r>
      <w:r>
        <w:t xml:space="preserve">current and historical UIFW expenditures figures and to improve internal controls and thereby improving the audit outcomes of the municipality on occurrence and completeness of UIFW expenditures. </w:t>
      </w:r>
    </w:p>
    <w:p w14:paraId="46963CE0" w14:textId="77777777" w:rsidR="00E17EF1" w:rsidRDefault="005D5A23">
      <w:pPr>
        <w:spacing w:after="0" w:line="259" w:lineRule="auto"/>
        <w:ind w:left="720" w:firstLine="0"/>
        <w:jc w:val="left"/>
      </w:pPr>
      <w:r>
        <w:t xml:space="preserve"> </w:t>
      </w:r>
    </w:p>
    <w:p w14:paraId="0CAA2DB4" w14:textId="107AA1EC" w:rsidR="00E17EF1" w:rsidRPr="00BC0180" w:rsidRDefault="005D5A23">
      <w:pPr>
        <w:ind w:left="715"/>
        <w:rPr>
          <w:bCs/>
        </w:rPr>
      </w:pPr>
      <w:r w:rsidRPr="00BC0180">
        <w:rPr>
          <w:bCs/>
        </w:rPr>
        <w:t xml:space="preserve">The project main goal is to reduce the current and historical audited UIFW expenditure figures by </w:t>
      </w:r>
      <w:r w:rsidR="00B744DF">
        <w:rPr>
          <w:bCs/>
        </w:rPr>
        <w:t>100</w:t>
      </w:r>
      <w:r w:rsidRPr="00BC0180">
        <w:rPr>
          <w:bCs/>
        </w:rPr>
        <w:t xml:space="preserve">% over the </w:t>
      </w:r>
      <w:proofErr w:type="gramStart"/>
      <w:r w:rsidR="002E0310">
        <w:rPr>
          <w:bCs/>
        </w:rPr>
        <w:t>3</w:t>
      </w:r>
      <w:r w:rsidRPr="00BC0180">
        <w:rPr>
          <w:bCs/>
        </w:rPr>
        <w:t xml:space="preserve"> year</w:t>
      </w:r>
      <w:proofErr w:type="gramEnd"/>
      <w:r w:rsidRPr="00BC0180">
        <w:rPr>
          <w:bCs/>
        </w:rPr>
        <w:t xml:space="preserve"> medium term strategic f</w:t>
      </w:r>
      <w:r w:rsidR="001F2796" w:rsidRPr="00BC0180">
        <w:rPr>
          <w:bCs/>
        </w:rPr>
        <w:t xml:space="preserve">ramework period.  </w:t>
      </w:r>
      <w:proofErr w:type="gramStart"/>
      <w:r w:rsidR="001F2796" w:rsidRPr="00BC0180">
        <w:rPr>
          <w:bCs/>
        </w:rPr>
        <w:t>However</w:t>
      </w:r>
      <w:proofErr w:type="gramEnd"/>
      <w:r w:rsidR="001F2796" w:rsidRPr="00BC0180">
        <w:rPr>
          <w:bCs/>
        </w:rPr>
        <w:t xml:space="preserve"> Nquthu</w:t>
      </w:r>
      <w:r w:rsidRPr="00BC0180">
        <w:rPr>
          <w:bCs/>
        </w:rPr>
        <w:t xml:space="preserve"> Municipality proposes to reduce 20% annually thus 100% within </w:t>
      </w:r>
      <w:r w:rsidR="002E0310">
        <w:rPr>
          <w:bCs/>
        </w:rPr>
        <w:t>3</w:t>
      </w:r>
      <w:r w:rsidRPr="00BC0180">
        <w:rPr>
          <w:bCs/>
        </w:rPr>
        <w:t xml:space="preserve"> years.  </w:t>
      </w:r>
    </w:p>
    <w:p w14:paraId="77A7FB13" w14:textId="77777777" w:rsidR="00E17EF1" w:rsidRDefault="005D5A23">
      <w:pPr>
        <w:spacing w:after="0" w:line="259" w:lineRule="auto"/>
        <w:ind w:left="720" w:firstLine="0"/>
        <w:jc w:val="left"/>
      </w:pPr>
      <w:r>
        <w:t xml:space="preserve"> </w:t>
      </w:r>
    </w:p>
    <w:p w14:paraId="0257F9F3" w14:textId="77777777" w:rsidR="00E17EF1" w:rsidRDefault="005D5A23">
      <w:pPr>
        <w:spacing w:after="0" w:line="259" w:lineRule="auto"/>
        <w:ind w:left="720" w:firstLine="0"/>
        <w:jc w:val="left"/>
      </w:pPr>
      <w:r>
        <w:t xml:space="preserve"> </w:t>
      </w:r>
    </w:p>
    <w:p w14:paraId="041C7E14" w14:textId="77777777" w:rsidR="00E17EF1" w:rsidRDefault="005D5A23">
      <w:pPr>
        <w:spacing w:after="0" w:line="259" w:lineRule="auto"/>
        <w:ind w:left="720" w:firstLine="0"/>
        <w:jc w:val="left"/>
      </w:pPr>
      <w:r>
        <w:t xml:space="preserve"> </w:t>
      </w:r>
    </w:p>
    <w:p w14:paraId="541D6B7B" w14:textId="77777777" w:rsidR="00E17EF1" w:rsidRDefault="005D5A23">
      <w:pPr>
        <w:pStyle w:val="Heading1"/>
        <w:ind w:left="705" w:hanging="360"/>
      </w:pPr>
      <w:bookmarkStart w:id="1" w:name="_Toc33735"/>
      <w:r>
        <w:t xml:space="preserve">PROBLEM STATEMENT </w:t>
      </w:r>
      <w:bookmarkEnd w:id="1"/>
    </w:p>
    <w:p w14:paraId="07B13095" w14:textId="77777777" w:rsidR="00E17EF1" w:rsidRDefault="005D5A23">
      <w:pPr>
        <w:spacing w:after="0" w:line="259" w:lineRule="auto"/>
        <w:ind w:left="720" w:firstLine="0"/>
        <w:jc w:val="left"/>
      </w:pPr>
      <w:r>
        <w:t xml:space="preserve"> </w:t>
      </w:r>
    </w:p>
    <w:p w14:paraId="33A185B1" w14:textId="00B6B519" w:rsidR="00E17EF1" w:rsidRDefault="005D5A23">
      <w:pPr>
        <w:ind w:left="715"/>
      </w:pPr>
      <w:r>
        <w:t>The Auditor–General findings for the 20</w:t>
      </w:r>
      <w:r w:rsidR="00B744DF">
        <w:t>2</w:t>
      </w:r>
      <w:r>
        <w:t>1/</w:t>
      </w:r>
      <w:r w:rsidR="00B744DF">
        <w:t>22</w:t>
      </w:r>
      <w:r>
        <w:t xml:space="preserve"> financial year highlighted </w:t>
      </w:r>
      <w:proofErr w:type="gramStart"/>
      <w:r>
        <w:t>a number of</w:t>
      </w:r>
      <w:proofErr w:type="gramEnd"/>
      <w:r>
        <w:t xml:space="preserve"> issues in the Consolidated Report on Local Government that include, amongst others, persistent nonadherence to financial management policies and prescripts</w:t>
      </w:r>
      <w:r w:rsidR="007D78DE">
        <w:t xml:space="preserve"> in particular SCM Regulation 29 (2) composition of Bid Adjudication Committee</w:t>
      </w:r>
      <w:r>
        <w:t xml:space="preserve">, </w:t>
      </w:r>
      <w:r w:rsidR="007D78DE">
        <w:t xml:space="preserve">extension of existing contract without following proper SCM procurement </w:t>
      </w:r>
      <w:proofErr w:type="spellStart"/>
      <w:r w:rsidR="007D78DE">
        <w:t>process,splitting</w:t>
      </w:r>
      <w:proofErr w:type="spellEnd"/>
      <w:r w:rsidR="007D78DE">
        <w:t xml:space="preserve"> of orders to avoid competitive bidding and DTI local content compliance</w:t>
      </w:r>
      <w:r>
        <w:t xml:space="preserve">. </w:t>
      </w:r>
      <w:r w:rsidR="00B744DF">
        <w:t>Nqutu</w:t>
      </w:r>
      <w:r>
        <w:t xml:space="preserve"> municipalit</w:t>
      </w:r>
      <w:r w:rsidR="007D78DE">
        <w:t>y</w:t>
      </w:r>
      <w:r>
        <w:t xml:space="preserve"> h</w:t>
      </w:r>
      <w:r w:rsidR="007D78DE">
        <w:t>as</w:t>
      </w:r>
      <w:r>
        <w:t xml:space="preserve"> also incurred </w:t>
      </w:r>
      <w:r w:rsidR="00B744DF">
        <w:t>unauthorized</w:t>
      </w:r>
      <w:r>
        <w:t xml:space="preserve">, as well as fruitless and wasteful expenditure and a brief view suggests that amounts in this regard are increasing year on year. </w:t>
      </w:r>
    </w:p>
    <w:p w14:paraId="5692AEAB" w14:textId="77777777" w:rsidR="00E17EF1" w:rsidRDefault="005D5A23">
      <w:pPr>
        <w:spacing w:after="0" w:line="259" w:lineRule="auto"/>
        <w:ind w:left="720" w:firstLine="0"/>
        <w:jc w:val="left"/>
      </w:pPr>
      <w:r>
        <w:t xml:space="preserve"> </w:t>
      </w:r>
    </w:p>
    <w:p w14:paraId="5443A804" w14:textId="2736C066" w:rsidR="00E17EF1" w:rsidRDefault="005D5A23">
      <w:pPr>
        <w:ind w:left="715"/>
      </w:pPr>
      <w:r>
        <w:t xml:space="preserve">The municipality has incurred unwanted expenditures in contravention of provision of the Act i.e. in the case of </w:t>
      </w:r>
      <w:r w:rsidR="00B744DF">
        <w:t>unauthorized</w:t>
      </w:r>
      <w:r>
        <w:t xml:space="preserve"> expenditure resulting from over expenditure on votes; in the case of irregular expenditure flouting of the Supply Chain Management (SCM) legislative requirements; and in the case of fruitless &amp; wasteful expenditure failure to pay various suppliers on time after receipt of invoices thus resulting in </w:t>
      </w:r>
      <w:proofErr w:type="gramStart"/>
      <w:r>
        <w:t>interests</w:t>
      </w:r>
      <w:proofErr w:type="gramEnd"/>
      <w:r>
        <w:t xml:space="preserve"> payments.  </w:t>
      </w:r>
    </w:p>
    <w:p w14:paraId="42918FBF" w14:textId="77777777" w:rsidR="00E17EF1" w:rsidRDefault="005D5A23">
      <w:pPr>
        <w:spacing w:after="0" w:line="259" w:lineRule="auto"/>
        <w:ind w:left="720" w:firstLine="0"/>
        <w:jc w:val="left"/>
      </w:pPr>
      <w:r>
        <w:t xml:space="preserve"> </w:t>
      </w:r>
    </w:p>
    <w:p w14:paraId="65447A9C" w14:textId="77777777" w:rsidR="00E17EF1" w:rsidRDefault="005D5A23">
      <w:pPr>
        <w:spacing w:after="0" w:line="259" w:lineRule="auto"/>
        <w:ind w:left="720" w:firstLine="0"/>
        <w:jc w:val="left"/>
      </w:pPr>
      <w:r>
        <w:t xml:space="preserve"> </w:t>
      </w:r>
    </w:p>
    <w:p w14:paraId="0F20A5EA" w14:textId="77777777" w:rsidR="00E17EF1" w:rsidRDefault="005D5A23">
      <w:pPr>
        <w:spacing w:after="0" w:line="259" w:lineRule="auto"/>
        <w:ind w:left="720" w:firstLine="0"/>
        <w:jc w:val="left"/>
      </w:pPr>
      <w:r>
        <w:t xml:space="preserve"> </w:t>
      </w:r>
    </w:p>
    <w:p w14:paraId="7289C36B" w14:textId="77777777" w:rsidR="00E17EF1" w:rsidRDefault="005D5A23">
      <w:pPr>
        <w:pStyle w:val="Heading1"/>
        <w:ind w:left="705" w:hanging="360"/>
      </w:pPr>
      <w:bookmarkStart w:id="2" w:name="_Toc33736"/>
      <w:r>
        <w:t xml:space="preserve">RELEVANT LEGISLATION </w:t>
      </w:r>
      <w:bookmarkEnd w:id="2"/>
    </w:p>
    <w:p w14:paraId="2A1ACFAA" w14:textId="77777777" w:rsidR="00E17EF1" w:rsidRDefault="005D5A23">
      <w:pPr>
        <w:spacing w:after="0" w:line="259" w:lineRule="auto"/>
        <w:ind w:left="0" w:firstLine="0"/>
        <w:jc w:val="left"/>
      </w:pPr>
      <w:r>
        <w:t xml:space="preserve"> </w:t>
      </w:r>
    </w:p>
    <w:p w14:paraId="619D86E5" w14:textId="0D6A1AE2" w:rsidR="00E17EF1" w:rsidRDefault="005D5A23">
      <w:pPr>
        <w:ind w:left="715"/>
      </w:pPr>
      <w:r>
        <w:t xml:space="preserve">As per the requirements of the </w:t>
      </w:r>
      <w:r>
        <w:rPr>
          <w:b/>
        </w:rPr>
        <w:t>Municipal Finance Management, 2003 (Act No. 56 of 2003) (MFMA) Section 32(2)</w:t>
      </w:r>
      <w:r>
        <w:t xml:space="preserve"> states that a municipality </w:t>
      </w:r>
      <w:r>
        <w:rPr>
          <w:b/>
          <w:u w:val="single" w:color="000000"/>
        </w:rPr>
        <w:t>must recover</w:t>
      </w:r>
      <w:r>
        <w:t xml:space="preserve"> </w:t>
      </w:r>
      <w:r w:rsidR="00B744DF">
        <w:t>unauthorized</w:t>
      </w:r>
      <w:r>
        <w:t xml:space="preserve">, irregular, fruitless &amp; wasteful expenditure from a person liable for that </w:t>
      </w:r>
      <w:r w:rsidR="00B744DF">
        <w:t>expenditure unless</w:t>
      </w:r>
      <w:r>
        <w:t xml:space="preserve">  </w:t>
      </w:r>
    </w:p>
    <w:p w14:paraId="734CECBC" w14:textId="77777777" w:rsidR="00E17EF1" w:rsidRDefault="005D5A23">
      <w:pPr>
        <w:ind w:left="715"/>
      </w:pPr>
      <w:r>
        <w:t xml:space="preserve">the expenditure, in case of unauthorized expenditure, is authorized in an adjustment budget or certified to be irrecoverable and written off by council </w:t>
      </w:r>
      <w:r>
        <w:rPr>
          <w:b/>
          <w:u w:val="single" w:color="000000"/>
        </w:rPr>
        <w:t>after investigations</w:t>
      </w:r>
      <w:r>
        <w:t xml:space="preserve"> by council committee.  </w:t>
      </w:r>
    </w:p>
    <w:p w14:paraId="6922D790" w14:textId="77777777" w:rsidR="00E17EF1" w:rsidRDefault="005D5A23">
      <w:pPr>
        <w:spacing w:after="0" w:line="259" w:lineRule="auto"/>
        <w:ind w:left="720" w:firstLine="0"/>
        <w:jc w:val="left"/>
      </w:pPr>
      <w:r>
        <w:t xml:space="preserve"> </w:t>
      </w:r>
    </w:p>
    <w:p w14:paraId="78B4A579" w14:textId="77777777" w:rsidR="00E17EF1" w:rsidRDefault="005D5A23">
      <w:pPr>
        <w:ind w:left="715"/>
      </w:pPr>
      <w:r>
        <w:t xml:space="preserve">In addition, the Act states that in case of irregular or fruitless and wasteful expenditure, the expenditure must be recovered unless it is certified to be irrecoverable and written off by council after investigation by council committee. </w:t>
      </w:r>
    </w:p>
    <w:p w14:paraId="453CFDF4" w14:textId="77777777" w:rsidR="00E17EF1" w:rsidRDefault="005D5A23">
      <w:pPr>
        <w:spacing w:after="2" w:line="259" w:lineRule="auto"/>
        <w:ind w:left="1800" w:firstLine="0"/>
        <w:jc w:val="left"/>
      </w:pPr>
      <w:r>
        <w:rPr>
          <w:sz w:val="20"/>
        </w:rPr>
        <w:t xml:space="preserve"> </w:t>
      </w:r>
    </w:p>
    <w:p w14:paraId="4FE7622A" w14:textId="77777777" w:rsidR="00E17EF1" w:rsidRDefault="005D5A23">
      <w:pPr>
        <w:ind w:left="715"/>
      </w:pPr>
      <w:r>
        <w:t xml:space="preserve">In addition </w:t>
      </w:r>
      <w:r>
        <w:rPr>
          <w:b/>
        </w:rPr>
        <w:t>MFMA section 32(4)</w:t>
      </w:r>
      <w:r>
        <w:t xml:space="preserve"> indicates that the Accounting Officer must </w:t>
      </w:r>
      <w:r>
        <w:rPr>
          <w:b/>
        </w:rPr>
        <w:t>promptly inform</w:t>
      </w:r>
      <w:r>
        <w:t xml:space="preserve"> the Mayor, the MEC for local government in the province and the Auditor-General in writing of any UIFW expenditure incurred by the municipality, whether any person is responsible or under investigation for such unwanted expenditure, and steps that have been taken to recover or rectify such expenditure and to prevent a reoccurrence of such expenditure. </w:t>
      </w:r>
    </w:p>
    <w:p w14:paraId="7AADCE01" w14:textId="77777777" w:rsidR="00E17EF1" w:rsidRDefault="005D5A23">
      <w:pPr>
        <w:spacing w:after="0" w:line="259" w:lineRule="auto"/>
        <w:ind w:left="0" w:firstLine="0"/>
        <w:jc w:val="left"/>
      </w:pPr>
      <w:r>
        <w:rPr>
          <w:sz w:val="24"/>
        </w:rPr>
        <w:t xml:space="preserve"> </w:t>
      </w:r>
    </w:p>
    <w:p w14:paraId="78C4FA04" w14:textId="77777777" w:rsidR="00E17EF1" w:rsidRDefault="005D5A23">
      <w:pPr>
        <w:ind w:left="715"/>
      </w:pPr>
      <w:r>
        <w:lastRenderedPageBreak/>
        <w:t xml:space="preserve">The MFMA through </w:t>
      </w:r>
      <w:r>
        <w:rPr>
          <w:b/>
        </w:rPr>
        <w:t>section 62</w:t>
      </w:r>
      <w:r>
        <w:t xml:space="preserve"> sets out the general financial management responsibilities of the accounting officer. The accounting officer is required to take all reasonable steps to ensure that the resources of the municipality are effectively, </w:t>
      </w:r>
      <w:proofErr w:type="gramStart"/>
      <w:r>
        <w:t>efficiently</w:t>
      </w:r>
      <w:proofErr w:type="gramEnd"/>
      <w:r>
        <w:t xml:space="preserve"> and economically </w:t>
      </w:r>
      <w:proofErr w:type="spellStart"/>
      <w:r>
        <w:t>utilised</w:t>
      </w:r>
      <w:proofErr w:type="spellEnd"/>
      <w:r>
        <w:t xml:space="preserve"> and that </w:t>
      </w:r>
      <w:proofErr w:type="spellStart"/>
      <w:r>
        <w:t>unauthorised</w:t>
      </w:r>
      <w:proofErr w:type="spellEnd"/>
      <w:r>
        <w:t xml:space="preserve">, irregular, fruitless and wasteful expenditure are prevented. In addition, section 62 also obliges the accounting officer to ensure that disciplinary or when appropriate, criminal proceedings are instituted against any official of the municipality who has allegedly committed an act of financial misconduct or an offence in terms of the Act (Chapter 15 of MFMA). The same responsibilities have also been placed upon other municipal officials. </w:t>
      </w:r>
    </w:p>
    <w:p w14:paraId="37B85CD2" w14:textId="77777777" w:rsidR="00E17EF1" w:rsidRDefault="005D5A23">
      <w:pPr>
        <w:spacing w:after="0" w:line="259" w:lineRule="auto"/>
        <w:ind w:left="720" w:firstLine="0"/>
        <w:jc w:val="left"/>
      </w:pPr>
      <w:r>
        <w:t xml:space="preserve"> </w:t>
      </w:r>
    </w:p>
    <w:p w14:paraId="36CDB763" w14:textId="77777777" w:rsidR="00E17EF1" w:rsidRDefault="005D5A23">
      <w:pPr>
        <w:spacing w:after="0" w:line="239" w:lineRule="auto"/>
        <w:ind w:left="720" w:right="5" w:firstLine="0"/>
      </w:pPr>
      <w:r>
        <w:t>Section 62(1) (b) of MFMA states</w:t>
      </w:r>
      <w:r>
        <w:rPr>
          <w:i/>
        </w:rPr>
        <w:t xml:space="preserve">; "The accounting officer of a municipality ensure that full and proper records of the financial affairs of the municipality are kept in accordance with any prescribed norms and standards. </w:t>
      </w:r>
    </w:p>
    <w:p w14:paraId="0D01154E" w14:textId="77777777" w:rsidR="00E17EF1" w:rsidRDefault="005D5A23">
      <w:pPr>
        <w:spacing w:after="0" w:line="259" w:lineRule="auto"/>
        <w:ind w:left="720" w:firstLine="0"/>
        <w:jc w:val="left"/>
      </w:pPr>
      <w:r>
        <w:t xml:space="preserve"> </w:t>
      </w:r>
    </w:p>
    <w:p w14:paraId="7D9AF79F" w14:textId="77777777" w:rsidR="00E17EF1" w:rsidRDefault="005D5A23">
      <w:pPr>
        <w:ind w:left="715"/>
      </w:pPr>
      <w:r>
        <w:t xml:space="preserve">Moreover, to give effect to the priorities outlined above in government outcomes, and to deal effectively with matters of financial misconduct and to give effect to the concept of consequence management, the </w:t>
      </w:r>
      <w:r>
        <w:rPr>
          <w:b/>
        </w:rPr>
        <w:t>Municipal Regulations on Financial Misconduct Procedures and Criminal Proceedings</w:t>
      </w:r>
      <w:r>
        <w:t xml:space="preserve"> were promulgated on 31 May 2014 to complement the </w:t>
      </w:r>
      <w:r>
        <w:rPr>
          <w:b/>
        </w:rPr>
        <w:t>Local Government: Municipal Systems Act, 2000 (Act No 32 of 2000) (“MSA”)</w:t>
      </w:r>
      <w:r>
        <w:t xml:space="preserve"> as amended and the regulations issued in terms thereof. These Regulations must be read together when implemented.  </w:t>
      </w:r>
    </w:p>
    <w:p w14:paraId="3D1A87FF" w14:textId="77777777" w:rsidR="00E17EF1" w:rsidRDefault="005D5A23">
      <w:pPr>
        <w:spacing w:after="0" w:line="259" w:lineRule="auto"/>
        <w:ind w:left="720" w:firstLine="0"/>
        <w:jc w:val="left"/>
      </w:pPr>
      <w:r>
        <w:t xml:space="preserve"> </w:t>
      </w:r>
    </w:p>
    <w:p w14:paraId="3DE01794" w14:textId="77777777" w:rsidR="00E17EF1" w:rsidRDefault="005D5A23">
      <w:pPr>
        <w:ind w:left="715"/>
      </w:pPr>
      <w:r>
        <w:t xml:space="preserve">The Municipal Regulations on Financial Misconduct Procedures and Criminal Proceedings will support measures to expeditiously address financial misconduct and mismanagement.  </w:t>
      </w:r>
    </w:p>
    <w:p w14:paraId="58F56FB7" w14:textId="77777777" w:rsidR="00E17EF1" w:rsidRDefault="005D5A23">
      <w:pPr>
        <w:spacing w:after="0" w:line="259" w:lineRule="auto"/>
        <w:ind w:left="720" w:firstLine="0"/>
        <w:jc w:val="left"/>
      </w:pPr>
      <w:r>
        <w:t xml:space="preserve"> </w:t>
      </w:r>
    </w:p>
    <w:p w14:paraId="5ACBAF59" w14:textId="5EA84B85" w:rsidR="00E17EF1" w:rsidRDefault="005D5A23">
      <w:pPr>
        <w:ind w:left="715"/>
      </w:pPr>
      <w:r>
        <w:t xml:space="preserve">The objective of the Regulations is to </w:t>
      </w:r>
      <w:r>
        <w:rPr>
          <w:b/>
        </w:rPr>
        <w:t xml:space="preserve">set out processes and procedures </w:t>
      </w:r>
      <w:r>
        <w:t xml:space="preserve">that a municipality  must follow when dealing with allegations of financial misconduct. </w:t>
      </w:r>
      <w:r>
        <w:rPr>
          <w:b/>
          <w:u w:val="single" w:color="000000"/>
        </w:rPr>
        <w:t>The</w:t>
      </w:r>
      <w:r>
        <w:rPr>
          <w:b/>
        </w:rPr>
        <w:t xml:space="preserve"> </w:t>
      </w:r>
      <w:r>
        <w:rPr>
          <w:b/>
          <w:u w:val="single" w:color="000000"/>
        </w:rPr>
        <w:t>regulations will apply to all officials and political office bearers within municipalities and</w:t>
      </w:r>
      <w:r>
        <w:rPr>
          <w:b/>
        </w:rPr>
        <w:t xml:space="preserve"> </w:t>
      </w:r>
      <w:r>
        <w:rPr>
          <w:b/>
          <w:u w:val="single" w:color="000000"/>
        </w:rPr>
        <w:t>municipal entities.</w:t>
      </w:r>
      <w:r>
        <w:rPr>
          <w:b/>
        </w:rPr>
        <w:t xml:space="preserve"> </w:t>
      </w:r>
    </w:p>
    <w:p w14:paraId="5312CA70" w14:textId="77777777" w:rsidR="00E17EF1" w:rsidRDefault="005D5A23">
      <w:pPr>
        <w:spacing w:after="0" w:line="259" w:lineRule="auto"/>
        <w:ind w:left="720" w:firstLine="0"/>
        <w:jc w:val="left"/>
      </w:pPr>
      <w:r>
        <w:t xml:space="preserve"> </w:t>
      </w:r>
    </w:p>
    <w:p w14:paraId="12ED141D" w14:textId="77777777" w:rsidR="00E17EF1" w:rsidRDefault="005D5A23">
      <w:pPr>
        <w:spacing w:after="0" w:line="259" w:lineRule="auto"/>
        <w:ind w:left="0" w:firstLine="0"/>
        <w:jc w:val="left"/>
      </w:pPr>
      <w:r>
        <w:t xml:space="preserve"> </w:t>
      </w:r>
    </w:p>
    <w:p w14:paraId="2C2965D1" w14:textId="77777777" w:rsidR="00E17EF1" w:rsidRDefault="00E17EF1">
      <w:pPr>
        <w:sectPr w:rsidR="00E17EF1" w:rsidSect="0064087D">
          <w:headerReference w:type="even" r:id="rId9"/>
          <w:headerReference w:type="default" r:id="rId10"/>
          <w:footerReference w:type="even" r:id="rId11"/>
          <w:footerReference w:type="default" r:id="rId12"/>
          <w:headerReference w:type="first" r:id="rId13"/>
          <w:footerReference w:type="first" r:id="rId14"/>
          <w:pgSz w:w="11906" w:h="16838"/>
          <w:pgMar w:top="1447" w:right="918" w:bottom="1668" w:left="1172" w:header="713" w:footer="708" w:gutter="0"/>
          <w:cols w:space="720"/>
        </w:sectPr>
      </w:pPr>
    </w:p>
    <w:p w14:paraId="4B33CF21" w14:textId="61FD6300" w:rsidR="00E17EF1" w:rsidRDefault="005D5A23">
      <w:pPr>
        <w:spacing w:after="236" w:line="265" w:lineRule="auto"/>
        <w:ind w:right="67"/>
        <w:jc w:val="center"/>
      </w:pPr>
      <w:r>
        <w:rPr>
          <w:b/>
          <w:sz w:val="18"/>
        </w:rPr>
        <w:lastRenderedPageBreak/>
        <w:t>NQUTHU MUNICIPALITY – 202</w:t>
      </w:r>
      <w:r w:rsidR="00E65C9B">
        <w:rPr>
          <w:b/>
          <w:sz w:val="18"/>
        </w:rPr>
        <w:t>4</w:t>
      </w:r>
      <w:r>
        <w:rPr>
          <w:b/>
          <w:sz w:val="18"/>
        </w:rPr>
        <w:t>/202</w:t>
      </w:r>
      <w:r w:rsidR="00E65C9B">
        <w:rPr>
          <w:b/>
          <w:sz w:val="18"/>
        </w:rPr>
        <w:t>5</w:t>
      </w:r>
      <w:r>
        <w:rPr>
          <w:b/>
          <w:sz w:val="18"/>
        </w:rPr>
        <w:t xml:space="preserve"> – REDUCTION STRATEGY ON UIFW EXPENDITURE </w:t>
      </w:r>
    </w:p>
    <w:p w14:paraId="1D9DF46A" w14:textId="77777777" w:rsidR="00E17EF1" w:rsidRDefault="005D5A23">
      <w:pPr>
        <w:spacing w:after="43" w:line="259" w:lineRule="auto"/>
        <w:ind w:left="720" w:firstLine="0"/>
        <w:jc w:val="left"/>
      </w:pPr>
      <w:r>
        <w:rPr>
          <w:sz w:val="18"/>
        </w:rPr>
        <w:t xml:space="preserve"> </w:t>
      </w:r>
    </w:p>
    <w:p w14:paraId="4FB64EAA" w14:textId="77777777" w:rsidR="00E17EF1" w:rsidRDefault="005D5A23">
      <w:pPr>
        <w:pStyle w:val="Heading1"/>
        <w:ind w:left="705" w:hanging="360"/>
      </w:pPr>
      <w:bookmarkStart w:id="3" w:name="_Toc33737"/>
      <w:r>
        <w:t>PROJECT GOALS</w:t>
      </w:r>
      <w:r>
        <w:rPr>
          <w:b w:val="0"/>
          <w:sz w:val="22"/>
        </w:rPr>
        <w:t xml:space="preserve"> </w:t>
      </w:r>
      <w:bookmarkEnd w:id="3"/>
    </w:p>
    <w:p w14:paraId="6B03B57C" w14:textId="3D7FC689" w:rsidR="00E17EF1" w:rsidRDefault="005D5A23" w:rsidP="002B0EB1">
      <w:pPr>
        <w:ind w:left="715"/>
      </w:pPr>
      <w:r>
        <w:t xml:space="preserve">The main goal of </w:t>
      </w:r>
      <w:r w:rsidR="002B0EB1">
        <w:t>Nquthu</w:t>
      </w:r>
      <w:r>
        <w:t xml:space="preserve"> municipality is to reduce increasing levels of historical UIF&amp;W expenditures and to attain an unqualified audit opinion in the 2022/23 financial year. </w:t>
      </w:r>
      <w:proofErr w:type="gramStart"/>
      <w:r>
        <w:t>In order to</w:t>
      </w:r>
      <w:proofErr w:type="gramEnd"/>
      <w:r>
        <w:t xml:space="preserve"> achieve such </w:t>
      </w:r>
      <w:r w:rsidR="002B0EB1">
        <w:t>Nquthu</w:t>
      </w:r>
      <w:r>
        <w:t xml:space="preserve"> municipality has to implement interventions designed to reduce unwanted expenditures and improvement of internal control to address weaknesses related thereto.   </w:t>
      </w:r>
    </w:p>
    <w:p w14:paraId="69F05946" w14:textId="449DB4A9" w:rsidR="002B0EB1" w:rsidRDefault="002B0EB1" w:rsidP="002B0EB1">
      <w:pPr>
        <w:ind w:left="715"/>
      </w:pPr>
    </w:p>
    <w:p w14:paraId="71289640" w14:textId="77777777" w:rsidR="002B0EB1" w:rsidRPr="002B0EB1" w:rsidRDefault="002B0EB1" w:rsidP="002B0EB1">
      <w:pPr>
        <w:ind w:left="715"/>
      </w:pPr>
    </w:p>
    <w:p w14:paraId="31E0366D" w14:textId="79D726EE" w:rsidR="001418F1" w:rsidRPr="001418F1" w:rsidRDefault="001418F1" w:rsidP="001418F1">
      <w:pPr>
        <w:ind w:left="0" w:firstLine="0"/>
        <w:rPr>
          <w:b/>
          <w:bCs/>
        </w:rPr>
      </w:pPr>
      <w:r w:rsidRPr="001418F1">
        <w:rPr>
          <w:b/>
          <w:bCs/>
        </w:rPr>
        <w:t>5.</w:t>
      </w:r>
      <w:r w:rsidRPr="001418F1">
        <w:rPr>
          <w:b/>
          <w:bCs/>
        </w:rPr>
        <w:tab/>
        <w:t xml:space="preserve">SITUATION ANALYSIS </w:t>
      </w:r>
    </w:p>
    <w:p w14:paraId="0194BF94" w14:textId="77777777" w:rsidR="001418F1" w:rsidRPr="001418F1" w:rsidRDefault="001418F1" w:rsidP="001418F1">
      <w:pPr>
        <w:ind w:left="0" w:firstLine="0"/>
        <w:rPr>
          <w:b/>
          <w:bCs/>
        </w:rPr>
      </w:pPr>
      <w:r w:rsidRPr="001418F1">
        <w:rPr>
          <w:b/>
          <w:bCs/>
        </w:rPr>
        <w:t xml:space="preserve">  </w:t>
      </w:r>
    </w:p>
    <w:p w14:paraId="42864B49" w14:textId="590E34C5" w:rsidR="001418F1" w:rsidRDefault="001418F1" w:rsidP="001418F1">
      <w:pPr>
        <w:ind w:left="0" w:firstLine="0"/>
      </w:pPr>
      <w:r>
        <w:t xml:space="preserve">Nquthu Municipality has for </w:t>
      </w:r>
      <w:proofErr w:type="gramStart"/>
      <w:r>
        <w:t>a number of</w:t>
      </w:r>
      <w:proofErr w:type="gramEnd"/>
      <w:r>
        <w:t xml:space="preserve"> years, struggled with an </w:t>
      </w:r>
      <w:r w:rsidR="002B0EB1">
        <w:t>ever-increasing</w:t>
      </w:r>
      <w:r>
        <w:t xml:space="preserve"> amount of UIFW expenditure. This is mainly due to the following:  </w:t>
      </w:r>
    </w:p>
    <w:p w14:paraId="3503040A" w14:textId="694C0527" w:rsidR="001418F1" w:rsidRDefault="001418F1" w:rsidP="001418F1">
      <w:pPr>
        <w:ind w:left="0" w:firstLine="0"/>
      </w:pPr>
      <w:r>
        <w:t>•</w:t>
      </w:r>
      <w:r>
        <w:tab/>
        <w:t>I</w:t>
      </w:r>
      <w:r w:rsidR="002B0EB1">
        <w:t>nadequate</w:t>
      </w:r>
      <w:r>
        <w:t xml:space="preserve"> preventative mechanisms to eliminate reoccurrence </w:t>
      </w:r>
    </w:p>
    <w:p w14:paraId="4FBED4BD" w14:textId="18BA2095" w:rsidR="001418F1" w:rsidRDefault="001418F1" w:rsidP="001418F1">
      <w:pPr>
        <w:ind w:left="0" w:firstLine="0"/>
      </w:pPr>
      <w:r>
        <w:t>•</w:t>
      </w:r>
      <w:r>
        <w:tab/>
      </w:r>
      <w:r w:rsidR="002B0EB1">
        <w:t>Lack of implementing</w:t>
      </w:r>
      <w:r>
        <w:t xml:space="preserve"> effective internal controls measures </w:t>
      </w:r>
    </w:p>
    <w:p w14:paraId="66F44015" w14:textId="42149D45" w:rsidR="001418F1" w:rsidRDefault="001418F1" w:rsidP="001418F1">
      <w:pPr>
        <w:ind w:left="0" w:firstLine="0"/>
      </w:pPr>
      <w:r>
        <w:t>•</w:t>
      </w:r>
      <w:r>
        <w:tab/>
        <w:t>Number of reasons for incurring of UIFW expenditures as captured in register</w:t>
      </w:r>
      <w:r w:rsidR="002B0EB1">
        <w:t xml:space="preserve"> such as</w:t>
      </w:r>
    </w:p>
    <w:p w14:paraId="434B5546" w14:textId="246E9391" w:rsidR="001418F1" w:rsidRDefault="001418F1" w:rsidP="001418F1">
      <w:pPr>
        <w:ind w:left="0" w:firstLine="0"/>
      </w:pPr>
      <w:r>
        <w:tab/>
        <w:t>Composition of BAC (SCM 29 -SCM REGULATIONS)</w:t>
      </w:r>
    </w:p>
    <w:p w14:paraId="3C132AA2" w14:textId="411FF8D1" w:rsidR="001418F1" w:rsidRDefault="001418F1" w:rsidP="001418F1">
      <w:pPr>
        <w:ind w:left="0" w:firstLine="0"/>
      </w:pPr>
      <w:r>
        <w:tab/>
        <w:t>Bidders local content non-compliant</w:t>
      </w:r>
    </w:p>
    <w:p w14:paraId="46575847" w14:textId="02994D49" w:rsidR="001418F1" w:rsidRDefault="001418F1" w:rsidP="001418F1">
      <w:pPr>
        <w:ind w:left="0" w:firstLine="0"/>
      </w:pPr>
      <w:r>
        <w:tab/>
        <w:t>Contravenes (S36 -SCM regulations)</w:t>
      </w:r>
    </w:p>
    <w:p w14:paraId="1FE263F4" w14:textId="4E369773" w:rsidR="001418F1" w:rsidRDefault="001418F1" w:rsidP="001418F1">
      <w:pPr>
        <w:ind w:left="0" w:firstLine="0"/>
      </w:pPr>
      <w:r>
        <w:tab/>
        <w:t>Contract Extension</w:t>
      </w:r>
    </w:p>
    <w:p w14:paraId="4B21380B" w14:textId="1F5CFDE2" w:rsidR="001418F1" w:rsidRDefault="001418F1" w:rsidP="001418F1">
      <w:pPr>
        <w:ind w:left="0" w:firstLine="0"/>
      </w:pPr>
      <w:r>
        <w:tab/>
        <w:t xml:space="preserve">Validity Period exceeding 90 </w:t>
      </w:r>
      <w:proofErr w:type="gramStart"/>
      <w:r>
        <w:t>days</w:t>
      </w:r>
      <w:proofErr w:type="gramEnd"/>
    </w:p>
    <w:p w14:paraId="546FE4DF" w14:textId="110B49C7" w:rsidR="001418F1" w:rsidRDefault="001418F1" w:rsidP="001418F1">
      <w:pPr>
        <w:ind w:left="0" w:firstLine="0"/>
      </w:pPr>
      <w:r>
        <w:tab/>
        <w:t xml:space="preserve">SCM processes not </w:t>
      </w:r>
      <w:proofErr w:type="gramStart"/>
      <w:r>
        <w:t>followed-completion</w:t>
      </w:r>
      <w:proofErr w:type="gramEnd"/>
      <w:r>
        <w:t xml:space="preserve"> of projects.</w:t>
      </w:r>
    </w:p>
    <w:p w14:paraId="791A1375" w14:textId="7DBEFF9A" w:rsidR="002B0EB1" w:rsidRDefault="002B0EB1" w:rsidP="001418F1">
      <w:pPr>
        <w:ind w:left="0" w:firstLine="0"/>
      </w:pPr>
      <w:r>
        <w:tab/>
        <w:t>Splitting of orders to avoid competitive bidding.</w:t>
      </w:r>
    </w:p>
    <w:p w14:paraId="2360B3DA" w14:textId="052501A2" w:rsidR="002B0EB1" w:rsidRDefault="002B0EB1" w:rsidP="001418F1">
      <w:pPr>
        <w:ind w:left="0" w:firstLine="0"/>
      </w:pPr>
      <w:r>
        <w:t xml:space="preserve">            Non-compliance of local content reporting</w:t>
      </w:r>
    </w:p>
    <w:p w14:paraId="63AC27E9" w14:textId="77777777" w:rsidR="001418F1" w:rsidRDefault="001418F1" w:rsidP="001418F1">
      <w:pPr>
        <w:ind w:left="0" w:firstLine="0"/>
      </w:pPr>
      <w:r>
        <w:t>•</w:t>
      </w:r>
      <w:r>
        <w:tab/>
        <w:t xml:space="preserve">Lack of investigation on identified UIFW </w:t>
      </w:r>
    </w:p>
    <w:p w14:paraId="5E83FADF" w14:textId="77777777" w:rsidR="001418F1" w:rsidRDefault="001418F1" w:rsidP="001418F1">
      <w:pPr>
        <w:ind w:left="0" w:firstLine="0"/>
      </w:pPr>
      <w:r>
        <w:t>•</w:t>
      </w:r>
      <w:r>
        <w:tab/>
        <w:t xml:space="preserve">Lack of knowledge of processes to be followed when dealing with UIFW </w:t>
      </w:r>
    </w:p>
    <w:p w14:paraId="083C2611" w14:textId="77777777" w:rsidR="001418F1" w:rsidRDefault="001418F1" w:rsidP="001418F1">
      <w:pPr>
        <w:ind w:left="0" w:firstLine="0"/>
      </w:pPr>
      <w:r>
        <w:t>•</w:t>
      </w:r>
      <w:r>
        <w:tab/>
        <w:t xml:space="preserve">Lack of consequence management (Financial Misconduct) </w:t>
      </w:r>
    </w:p>
    <w:p w14:paraId="068D009E" w14:textId="77777777" w:rsidR="001418F1" w:rsidRDefault="001418F1" w:rsidP="001418F1">
      <w:pPr>
        <w:ind w:left="0" w:firstLine="0"/>
      </w:pPr>
      <w:r>
        <w:t xml:space="preserve"> </w:t>
      </w:r>
    </w:p>
    <w:p w14:paraId="6A5D67D7" w14:textId="77777777" w:rsidR="001418F1" w:rsidRDefault="001418F1" w:rsidP="001418F1">
      <w:pPr>
        <w:ind w:left="0" w:firstLine="0"/>
      </w:pPr>
    </w:p>
    <w:p w14:paraId="1C659706" w14:textId="77777777" w:rsidR="001418F1" w:rsidRDefault="001418F1" w:rsidP="001418F1">
      <w:pPr>
        <w:ind w:left="0" w:firstLine="0"/>
      </w:pPr>
      <w:proofErr w:type="gramStart"/>
      <w:r>
        <w:t>In order to</w:t>
      </w:r>
      <w:proofErr w:type="gramEnd"/>
      <w:r>
        <w:t xml:space="preserve"> mitigate the above-mentioned challenges, the Accounting Officer (AO) and/or the Chief Financial Officer (CFO) should ensure that municipality's expenditure transaction records incorporate all but not limited to the following SCM legislative requirements per transaction (Where applicable in terms of pricing) with a view to control irregular expenditure:   </w:t>
      </w:r>
    </w:p>
    <w:p w14:paraId="005F7496" w14:textId="77777777" w:rsidR="001418F1" w:rsidRDefault="001418F1" w:rsidP="001418F1">
      <w:pPr>
        <w:ind w:left="0" w:firstLine="0"/>
      </w:pPr>
      <w:r>
        <w:t>•</w:t>
      </w:r>
      <w:r>
        <w:tab/>
        <w:t>At least three quotations are received for procurement process.</w:t>
      </w:r>
    </w:p>
    <w:p w14:paraId="690842D5" w14:textId="77777777" w:rsidR="001418F1" w:rsidRDefault="001418F1" w:rsidP="001418F1">
      <w:pPr>
        <w:ind w:left="0" w:firstLine="0"/>
      </w:pPr>
      <w:r>
        <w:t>•</w:t>
      </w:r>
      <w:r>
        <w:tab/>
        <w:t>Purchase Order is to be issued before service is rendered or goods are delivered.</w:t>
      </w:r>
    </w:p>
    <w:p w14:paraId="7CF8C2E3" w14:textId="77777777" w:rsidR="001418F1" w:rsidRDefault="001418F1" w:rsidP="00326EC3">
      <w:pPr>
        <w:ind w:left="720" w:hanging="720"/>
      </w:pPr>
      <w:r>
        <w:t>•</w:t>
      </w:r>
      <w:r>
        <w:tab/>
        <w:t xml:space="preserve">Invoice is received from service provider after service or goods are delivered. Ensure that payment of the invoice is within 30 days. </w:t>
      </w:r>
    </w:p>
    <w:p w14:paraId="6E598110" w14:textId="23A4211C" w:rsidR="001418F1" w:rsidRDefault="001418F1" w:rsidP="001418F1">
      <w:pPr>
        <w:ind w:left="0" w:firstLine="0"/>
      </w:pPr>
      <w:r>
        <w:t>•</w:t>
      </w:r>
      <w:r>
        <w:tab/>
        <w:t xml:space="preserve">Payment report </w:t>
      </w:r>
      <w:r w:rsidR="002B0EB1">
        <w:t>as per S71 reporting.</w:t>
      </w:r>
    </w:p>
    <w:p w14:paraId="7AB933BA" w14:textId="77777777" w:rsidR="001418F1" w:rsidRDefault="001418F1" w:rsidP="001418F1">
      <w:pPr>
        <w:ind w:left="0" w:firstLine="0"/>
      </w:pPr>
      <w:r>
        <w:t>•</w:t>
      </w:r>
      <w:r>
        <w:tab/>
        <w:t xml:space="preserve">Intent to award within the prescribed period by the regulations. </w:t>
      </w:r>
    </w:p>
    <w:p w14:paraId="2E025C95" w14:textId="77777777" w:rsidR="001418F1" w:rsidRDefault="001418F1" w:rsidP="001418F1">
      <w:pPr>
        <w:ind w:left="0" w:firstLine="0"/>
      </w:pPr>
      <w:r>
        <w:t>•</w:t>
      </w:r>
      <w:r>
        <w:tab/>
        <w:t>Competitive bidding process are appropriately followed as per SCM regulation.</w:t>
      </w:r>
    </w:p>
    <w:p w14:paraId="2BA69D44" w14:textId="77777777" w:rsidR="001418F1" w:rsidRDefault="001418F1" w:rsidP="001418F1">
      <w:pPr>
        <w:ind w:left="0" w:firstLine="0"/>
      </w:pPr>
      <w:r>
        <w:t>•</w:t>
      </w:r>
      <w:r>
        <w:tab/>
        <w:t>Bid committees are properly composed as per SCM regulations.</w:t>
      </w:r>
    </w:p>
    <w:p w14:paraId="31EC0B14" w14:textId="77777777" w:rsidR="001418F1" w:rsidRDefault="001418F1" w:rsidP="001418F1">
      <w:pPr>
        <w:ind w:left="0" w:firstLine="0"/>
      </w:pPr>
      <w:r>
        <w:t>•</w:t>
      </w:r>
      <w:r>
        <w:tab/>
        <w:t xml:space="preserve">Approved deviation report by the Accounting Officer (signed) and tabled to Council </w:t>
      </w:r>
    </w:p>
    <w:p w14:paraId="4771BBC8" w14:textId="77777777" w:rsidR="001418F1" w:rsidRDefault="001418F1" w:rsidP="001418F1">
      <w:pPr>
        <w:ind w:left="0" w:firstLine="0"/>
      </w:pPr>
      <w:r>
        <w:t>•</w:t>
      </w:r>
      <w:r>
        <w:tab/>
        <w:t xml:space="preserve">Proof of bid advertisements &amp; results published on the municipality’s website.  </w:t>
      </w:r>
    </w:p>
    <w:p w14:paraId="713DC65D" w14:textId="77777777" w:rsidR="001418F1" w:rsidRDefault="001418F1" w:rsidP="001418F1">
      <w:pPr>
        <w:ind w:left="0" w:firstLine="0"/>
      </w:pPr>
      <w:r>
        <w:t>•</w:t>
      </w:r>
      <w:r>
        <w:tab/>
        <w:t xml:space="preserve">Proof of projects registered in the register of construction contracts with the CIDB </w:t>
      </w:r>
    </w:p>
    <w:p w14:paraId="69EFCE66" w14:textId="77777777" w:rsidR="001418F1" w:rsidRDefault="001418F1" w:rsidP="001418F1">
      <w:pPr>
        <w:ind w:left="0" w:firstLine="0"/>
      </w:pPr>
      <w:r>
        <w:t>•</w:t>
      </w:r>
      <w:r>
        <w:tab/>
        <w:t xml:space="preserve">Preference point system to be utilized should be included in the advert. </w:t>
      </w:r>
    </w:p>
    <w:p w14:paraId="2FCE1F8F" w14:textId="77777777" w:rsidR="001418F1" w:rsidRDefault="001418F1" w:rsidP="0067062C">
      <w:pPr>
        <w:ind w:left="720" w:hanging="720"/>
      </w:pPr>
      <w:r>
        <w:t>•</w:t>
      </w:r>
      <w:r>
        <w:tab/>
        <w:t xml:space="preserve">Central Supplier Database (CSD) Printout reflecting declarations and tax status of supplier or service provider. </w:t>
      </w:r>
    </w:p>
    <w:p w14:paraId="119D7822" w14:textId="24A7EEF7" w:rsidR="001418F1" w:rsidRDefault="001418F1" w:rsidP="0067062C">
      <w:pPr>
        <w:ind w:left="720" w:hanging="720"/>
      </w:pPr>
      <w:r>
        <w:t>•</w:t>
      </w:r>
      <w:r>
        <w:tab/>
        <w:t>Municipal Bidding Documents (MBDs) applicable to ranges of procurements</w:t>
      </w:r>
      <w:r w:rsidR="002B0EB1">
        <w:t xml:space="preserve"> and true declaration</w:t>
      </w:r>
      <w:r>
        <w:t xml:space="preserve">.    </w:t>
      </w:r>
    </w:p>
    <w:p w14:paraId="61167941" w14:textId="77777777" w:rsidR="001418F1" w:rsidRDefault="001418F1" w:rsidP="001418F1">
      <w:pPr>
        <w:ind w:left="0" w:firstLine="0"/>
      </w:pPr>
      <w:r>
        <w:t>•</w:t>
      </w:r>
      <w:r>
        <w:tab/>
        <w:t xml:space="preserve">Service Level Agreement/contract to be attached on payment batches  </w:t>
      </w:r>
    </w:p>
    <w:p w14:paraId="26097C5C" w14:textId="77777777" w:rsidR="00E17EF1" w:rsidRDefault="00E17EF1" w:rsidP="001418F1">
      <w:pPr>
        <w:ind w:left="0" w:firstLine="0"/>
        <w:sectPr w:rsidR="00E17EF1" w:rsidSect="0064087D">
          <w:headerReference w:type="even" r:id="rId15"/>
          <w:headerReference w:type="default" r:id="rId16"/>
          <w:footerReference w:type="even" r:id="rId17"/>
          <w:footerReference w:type="default" r:id="rId18"/>
          <w:headerReference w:type="first" r:id="rId19"/>
          <w:footerReference w:type="first" r:id="rId20"/>
          <w:pgSz w:w="11906" w:h="16838"/>
          <w:pgMar w:top="1372" w:right="1440" w:bottom="1440" w:left="1440" w:header="720" w:footer="720" w:gutter="0"/>
          <w:cols w:space="720"/>
          <w:docGrid w:linePitch="299"/>
        </w:sectPr>
      </w:pPr>
    </w:p>
    <w:p w14:paraId="54F48BE5" w14:textId="00AAAB8A" w:rsidR="00E17EF1" w:rsidRDefault="00E17EF1">
      <w:pPr>
        <w:spacing w:after="177" w:line="259" w:lineRule="auto"/>
        <w:ind w:left="0" w:firstLine="0"/>
        <w:jc w:val="left"/>
      </w:pPr>
    </w:p>
    <w:p w14:paraId="7E4B2F72" w14:textId="77777777" w:rsidR="00E17EF1" w:rsidRDefault="005D5A23">
      <w:pPr>
        <w:ind w:left="715"/>
      </w:pPr>
      <w:r>
        <w:t xml:space="preserve">The </w:t>
      </w:r>
      <w:r>
        <w:rPr>
          <w:b/>
        </w:rPr>
        <w:t>main contributor</w:t>
      </w:r>
      <w:r>
        <w:t xml:space="preserve"> to irregular expenditure in terms of monetary value is the awarding of contracts/tenders </w:t>
      </w:r>
      <w:r>
        <w:rPr>
          <w:b/>
        </w:rPr>
        <w:t>without following proper SCM legislative guidelines</w:t>
      </w:r>
      <w:r>
        <w:t xml:space="preserve">. </w:t>
      </w:r>
    </w:p>
    <w:p w14:paraId="2568124A" w14:textId="77777777" w:rsidR="00E17EF1" w:rsidRDefault="005D5A23">
      <w:pPr>
        <w:spacing w:after="11" w:line="259" w:lineRule="auto"/>
        <w:ind w:left="720" w:firstLine="0"/>
        <w:jc w:val="left"/>
      </w:pPr>
      <w:r>
        <w:t xml:space="preserve"> </w:t>
      </w:r>
    </w:p>
    <w:p w14:paraId="24926DB0" w14:textId="77777777" w:rsidR="00E17EF1" w:rsidRDefault="005D5A23">
      <w:pPr>
        <w:pBdr>
          <w:top w:val="single" w:sz="4" w:space="0" w:color="000000"/>
          <w:left w:val="single" w:sz="4" w:space="0" w:color="000000"/>
          <w:bottom w:val="single" w:sz="4" w:space="0" w:color="000000"/>
          <w:right w:val="single" w:sz="4" w:space="0" w:color="000000"/>
        </w:pBdr>
        <w:spacing w:after="31" w:line="238" w:lineRule="auto"/>
        <w:ind w:left="720" w:firstLine="0"/>
      </w:pPr>
      <w:r>
        <w:t>The Auditor-General has identified that the effe</w:t>
      </w:r>
      <w:r w:rsidR="00842FFF">
        <w:t xml:space="preserve">ctive and </w:t>
      </w:r>
      <w:r w:rsidR="00C21978">
        <w:t>appropriate consequence</w:t>
      </w:r>
      <w:r w:rsidR="00842FFF">
        <w:t xml:space="preserve"> management were not made to transactions of</w:t>
      </w:r>
      <w:r>
        <w:t xml:space="preserve"> </w:t>
      </w:r>
      <w:proofErr w:type="spellStart"/>
      <w:r>
        <w:t>unauthorised</w:t>
      </w:r>
      <w:proofErr w:type="spellEnd"/>
      <w:r>
        <w:t xml:space="preserve">, </w:t>
      </w:r>
      <w:proofErr w:type="gramStart"/>
      <w:r>
        <w:t>irregular</w:t>
      </w:r>
      <w:proofErr w:type="gramEnd"/>
      <w:r>
        <w:t xml:space="preserve"> and fruitless &amp; wasteful expenditure, a</w:t>
      </w:r>
      <w:r w:rsidR="00842FFF">
        <w:t>s required by section 32 of t</w:t>
      </w:r>
      <w:r>
        <w:t xml:space="preserve">he MFMA. </w:t>
      </w:r>
    </w:p>
    <w:p w14:paraId="2086B362" w14:textId="77777777" w:rsidR="00E17EF1" w:rsidRDefault="005D5A23">
      <w:pPr>
        <w:spacing w:after="0" w:line="259" w:lineRule="auto"/>
        <w:ind w:left="0" w:firstLine="0"/>
        <w:jc w:val="left"/>
      </w:pPr>
      <w:r>
        <w:t xml:space="preserve"> </w:t>
      </w:r>
      <w:r>
        <w:tab/>
        <w:t xml:space="preserve"> </w:t>
      </w:r>
    </w:p>
    <w:p w14:paraId="6A9C8426" w14:textId="77777777" w:rsidR="00E17EF1" w:rsidRDefault="005D5A23">
      <w:pPr>
        <w:spacing w:after="0" w:line="259" w:lineRule="auto"/>
        <w:ind w:left="1440" w:firstLine="0"/>
        <w:jc w:val="left"/>
      </w:pPr>
      <w:r>
        <w:t xml:space="preserve"> </w:t>
      </w:r>
    </w:p>
    <w:p w14:paraId="1186A5EF" w14:textId="77777777" w:rsidR="00E17EF1" w:rsidRDefault="005D5A23">
      <w:pPr>
        <w:pStyle w:val="Heading1"/>
        <w:ind w:left="705" w:hanging="360"/>
      </w:pPr>
      <w:bookmarkStart w:id="4" w:name="_Toc33739"/>
      <w:r>
        <w:t xml:space="preserve">PROJECT RESOURCES AND TEAM MEMBERS </w:t>
      </w:r>
      <w:bookmarkEnd w:id="4"/>
    </w:p>
    <w:p w14:paraId="75988C86" w14:textId="77777777" w:rsidR="00E17EF1" w:rsidRDefault="005D5A23">
      <w:pPr>
        <w:spacing w:after="0" w:line="259" w:lineRule="auto"/>
        <w:ind w:left="0" w:firstLine="0"/>
        <w:jc w:val="left"/>
      </w:pPr>
      <w:r>
        <w:t xml:space="preserve"> </w:t>
      </w:r>
    </w:p>
    <w:p w14:paraId="7853F48D" w14:textId="77777777" w:rsidR="00E17EF1" w:rsidRDefault="005D5A23">
      <w:pPr>
        <w:spacing w:line="358" w:lineRule="auto"/>
        <w:ind w:left="715"/>
      </w:pPr>
      <w:r>
        <w:t xml:space="preserve">The resources that will be implementing the project are the currently employed officials who are also responsible for their </w:t>
      </w:r>
      <w:proofErr w:type="gramStart"/>
      <w:r>
        <w:t>day to day</w:t>
      </w:r>
      <w:proofErr w:type="gramEnd"/>
      <w:r>
        <w:t xml:space="preserve"> activities. The project has an appointed champion. </w:t>
      </w:r>
    </w:p>
    <w:p w14:paraId="47D9B970" w14:textId="77777777" w:rsidR="00E17EF1" w:rsidRDefault="005D5A23">
      <w:pPr>
        <w:spacing w:after="105" w:line="259" w:lineRule="auto"/>
        <w:ind w:right="-11"/>
        <w:jc w:val="right"/>
      </w:pPr>
      <w:r>
        <w:t xml:space="preserve">The roles and responsibilities for the identified project team members are </w:t>
      </w:r>
      <w:proofErr w:type="spellStart"/>
      <w:r>
        <w:t>summarised</w:t>
      </w:r>
      <w:proofErr w:type="spellEnd"/>
      <w:r>
        <w:t xml:space="preserve"> below. </w:t>
      </w:r>
    </w:p>
    <w:p w14:paraId="06ABCD0A" w14:textId="77777777" w:rsidR="00E17EF1" w:rsidRDefault="005D5A23">
      <w:pPr>
        <w:spacing w:after="0" w:line="259" w:lineRule="auto"/>
        <w:ind w:left="720" w:firstLine="0"/>
        <w:jc w:val="left"/>
      </w:pPr>
      <w:r>
        <w:t xml:space="preserve"> </w:t>
      </w:r>
    </w:p>
    <w:tbl>
      <w:tblPr>
        <w:tblStyle w:val="TableGrid1"/>
        <w:tblW w:w="8922" w:type="dxa"/>
        <w:tblInd w:w="709" w:type="dxa"/>
        <w:tblCellMar>
          <w:top w:w="21" w:type="dxa"/>
          <w:left w:w="162" w:type="dxa"/>
          <w:right w:w="108" w:type="dxa"/>
        </w:tblCellMar>
        <w:tblLook w:val="04A0" w:firstRow="1" w:lastRow="0" w:firstColumn="1" w:lastColumn="0" w:noHBand="0" w:noVBand="1"/>
      </w:tblPr>
      <w:tblGrid>
        <w:gridCol w:w="1959"/>
        <w:gridCol w:w="1896"/>
        <w:gridCol w:w="2192"/>
        <w:gridCol w:w="2875"/>
      </w:tblGrid>
      <w:tr w:rsidR="0024703E" w14:paraId="698F0A15" w14:textId="77777777" w:rsidTr="00353B85">
        <w:trPr>
          <w:trHeight w:val="407"/>
        </w:trPr>
        <w:tc>
          <w:tcPr>
            <w:tcW w:w="1959" w:type="dxa"/>
            <w:tcBorders>
              <w:top w:val="double" w:sz="4" w:space="0" w:color="000000"/>
              <w:left w:val="double" w:sz="4" w:space="0" w:color="000000"/>
              <w:bottom w:val="double" w:sz="4" w:space="0" w:color="000000"/>
              <w:right w:val="double" w:sz="4" w:space="0" w:color="000000"/>
            </w:tcBorders>
            <w:shd w:val="clear" w:color="auto" w:fill="D4D4D4"/>
          </w:tcPr>
          <w:p w14:paraId="07E5B9D3" w14:textId="77777777" w:rsidR="00E17EF1" w:rsidRDefault="005D5A23">
            <w:pPr>
              <w:spacing w:after="0" w:line="259" w:lineRule="auto"/>
              <w:ind w:left="0" w:right="54" w:firstLine="0"/>
              <w:jc w:val="center"/>
            </w:pPr>
            <w:r>
              <w:rPr>
                <w:b/>
                <w:i/>
              </w:rPr>
              <w:t xml:space="preserve">MEMBER </w:t>
            </w:r>
          </w:p>
        </w:tc>
        <w:tc>
          <w:tcPr>
            <w:tcW w:w="1896" w:type="dxa"/>
            <w:tcBorders>
              <w:top w:val="double" w:sz="4" w:space="0" w:color="000000"/>
              <w:left w:val="double" w:sz="4" w:space="0" w:color="000000"/>
              <w:bottom w:val="double" w:sz="4" w:space="0" w:color="000000"/>
              <w:right w:val="double" w:sz="4" w:space="0" w:color="000000"/>
            </w:tcBorders>
            <w:shd w:val="clear" w:color="auto" w:fill="D4D4D4"/>
          </w:tcPr>
          <w:p w14:paraId="1316882E" w14:textId="77777777" w:rsidR="00E17EF1" w:rsidRDefault="005D5A23">
            <w:pPr>
              <w:spacing w:after="0" w:line="259" w:lineRule="auto"/>
              <w:ind w:left="0" w:right="58" w:firstLine="0"/>
              <w:jc w:val="center"/>
            </w:pPr>
            <w:r>
              <w:rPr>
                <w:b/>
                <w:i/>
              </w:rPr>
              <w:t xml:space="preserve">ROLE </w:t>
            </w:r>
          </w:p>
        </w:tc>
        <w:tc>
          <w:tcPr>
            <w:tcW w:w="2192" w:type="dxa"/>
            <w:tcBorders>
              <w:top w:val="double" w:sz="4" w:space="0" w:color="000000"/>
              <w:left w:val="double" w:sz="4" w:space="0" w:color="000000"/>
              <w:bottom w:val="double" w:sz="4" w:space="0" w:color="000000"/>
              <w:right w:val="double" w:sz="4" w:space="0" w:color="000000"/>
            </w:tcBorders>
            <w:shd w:val="clear" w:color="auto" w:fill="D4D4D4"/>
          </w:tcPr>
          <w:p w14:paraId="62730CD9" w14:textId="77777777" w:rsidR="00E17EF1" w:rsidRDefault="005D5A23">
            <w:pPr>
              <w:spacing w:after="0" w:line="259" w:lineRule="auto"/>
              <w:ind w:left="98" w:firstLine="0"/>
              <w:jc w:val="left"/>
            </w:pPr>
            <w:r>
              <w:rPr>
                <w:b/>
                <w:i/>
              </w:rPr>
              <w:t xml:space="preserve">PROJECT TEAM </w:t>
            </w:r>
          </w:p>
        </w:tc>
        <w:tc>
          <w:tcPr>
            <w:tcW w:w="2875" w:type="dxa"/>
            <w:tcBorders>
              <w:top w:val="double" w:sz="4" w:space="0" w:color="000000"/>
              <w:left w:val="double" w:sz="4" w:space="0" w:color="000000"/>
              <w:bottom w:val="double" w:sz="4" w:space="0" w:color="000000"/>
              <w:right w:val="double" w:sz="4" w:space="0" w:color="000000"/>
            </w:tcBorders>
            <w:shd w:val="clear" w:color="auto" w:fill="D4D4D4"/>
          </w:tcPr>
          <w:p w14:paraId="72C0CD40" w14:textId="77777777" w:rsidR="00E17EF1" w:rsidRDefault="005D5A23">
            <w:pPr>
              <w:spacing w:after="0" w:line="259" w:lineRule="auto"/>
              <w:ind w:left="25" w:firstLine="0"/>
              <w:jc w:val="left"/>
            </w:pPr>
            <w:r>
              <w:rPr>
                <w:b/>
                <w:i/>
              </w:rPr>
              <w:t xml:space="preserve">ROLE/RESPONSIBILITY </w:t>
            </w:r>
          </w:p>
        </w:tc>
      </w:tr>
      <w:tr w:rsidR="00E17EF1" w14:paraId="00B568C5" w14:textId="77777777" w:rsidTr="00353B85">
        <w:trPr>
          <w:trHeight w:val="1410"/>
        </w:trPr>
        <w:tc>
          <w:tcPr>
            <w:tcW w:w="1959" w:type="dxa"/>
            <w:tcBorders>
              <w:top w:val="double" w:sz="4" w:space="0" w:color="000000"/>
              <w:left w:val="double" w:sz="4" w:space="0" w:color="000000"/>
              <w:bottom w:val="double" w:sz="4" w:space="0" w:color="000000"/>
              <w:right w:val="double" w:sz="4" w:space="0" w:color="000000"/>
            </w:tcBorders>
          </w:tcPr>
          <w:p w14:paraId="2F82AEF5" w14:textId="77777777" w:rsidR="00E17EF1" w:rsidRDefault="005D5A23">
            <w:pPr>
              <w:spacing w:after="98" w:line="259" w:lineRule="auto"/>
              <w:ind w:left="0" w:right="57" w:firstLine="0"/>
              <w:jc w:val="center"/>
            </w:pPr>
            <w:r>
              <w:rPr>
                <w:sz w:val="20"/>
              </w:rPr>
              <w:t xml:space="preserve">Head of </w:t>
            </w:r>
          </w:p>
          <w:p w14:paraId="437EB2FD" w14:textId="77777777" w:rsidR="00E17EF1" w:rsidRDefault="005D5A23">
            <w:pPr>
              <w:spacing w:after="0" w:line="362" w:lineRule="auto"/>
              <w:ind w:left="0" w:firstLine="0"/>
              <w:jc w:val="center"/>
            </w:pPr>
            <w:r>
              <w:rPr>
                <w:sz w:val="20"/>
              </w:rPr>
              <w:t xml:space="preserve">Administration (Municipal </w:t>
            </w:r>
          </w:p>
          <w:p w14:paraId="6EA56069" w14:textId="77777777" w:rsidR="00E17EF1" w:rsidRDefault="005D5A23">
            <w:pPr>
              <w:spacing w:after="0" w:line="259" w:lineRule="auto"/>
              <w:ind w:left="0" w:right="61" w:firstLine="0"/>
              <w:jc w:val="center"/>
            </w:pPr>
            <w:r>
              <w:rPr>
                <w:sz w:val="20"/>
              </w:rPr>
              <w:t xml:space="preserve">Manager) </w:t>
            </w:r>
          </w:p>
        </w:tc>
        <w:tc>
          <w:tcPr>
            <w:tcW w:w="1896" w:type="dxa"/>
            <w:tcBorders>
              <w:top w:val="double" w:sz="4" w:space="0" w:color="000000"/>
              <w:left w:val="double" w:sz="4" w:space="0" w:color="000000"/>
              <w:bottom w:val="double" w:sz="4" w:space="0" w:color="000000"/>
              <w:right w:val="double" w:sz="4" w:space="0" w:color="000000"/>
            </w:tcBorders>
          </w:tcPr>
          <w:p w14:paraId="59708771" w14:textId="4D47751A" w:rsidR="00E17EF1" w:rsidRDefault="0024703E">
            <w:pPr>
              <w:spacing w:after="0" w:line="259" w:lineRule="auto"/>
              <w:ind w:left="0" w:right="60" w:firstLine="0"/>
              <w:jc w:val="center"/>
            </w:pPr>
            <w:r>
              <w:t>Assessing the adequacy and effectiveness of the strategy and recommending for approval by Council</w:t>
            </w:r>
          </w:p>
        </w:tc>
        <w:tc>
          <w:tcPr>
            <w:tcW w:w="2192" w:type="dxa"/>
            <w:tcBorders>
              <w:top w:val="double" w:sz="4" w:space="0" w:color="000000"/>
              <w:left w:val="double" w:sz="4" w:space="0" w:color="000000"/>
              <w:bottom w:val="double" w:sz="4" w:space="0" w:color="000000"/>
              <w:right w:val="double" w:sz="4" w:space="0" w:color="000000"/>
            </w:tcBorders>
          </w:tcPr>
          <w:p w14:paraId="4D08D816" w14:textId="2F75A3E6" w:rsidR="00E17EF1" w:rsidRDefault="0024703E">
            <w:pPr>
              <w:spacing w:after="0" w:line="259" w:lineRule="auto"/>
              <w:ind w:left="0" w:right="61" w:firstLine="0"/>
              <w:jc w:val="center"/>
            </w:pPr>
            <w:r>
              <w:t>MB Jiyane Accounting Officer</w:t>
            </w:r>
          </w:p>
        </w:tc>
        <w:tc>
          <w:tcPr>
            <w:tcW w:w="2875" w:type="dxa"/>
            <w:tcBorders>
              <w:top w:val="double" w:sz="4" w:space="0" w:color="000000"/>
              <w:left w:val="double" w:sz="4" w:space="0" w:color="000000"/>
              <w:bottom w:val="double" w:sz="4" w:space="0" w:color="000000"/>
              <w:right w:val="double" w:sz="4" w:space="0" w:color="000000"/>
            </w:tcBorders>
          </w:tcPr>
          <w:p w14:paraId="67569C41" w14:textId="77777777" w:rsidR="00E17EF1" w:rsidRDefault="00E17EF1">
            <w:pPr>
              <w:spacing w:after="0" w:line="259" w:lineRule="auto"/>
              <w:ind w:left="0" w:right="59" w:firstLine="0"/>
              <w:jc w:val="center"/>
            </w:pPr>
          </w:p>
        </w:tc>
      </w:tr>
      <w:tr w:rsidR="00E17EF1" w14:paraId="2E900813" w14:textId="77777777" w:rsidTr="00353B85">
        <w:trPr>
          <w:trHeight w:val="721"/>
        </w:trPr>
        <w:tc>
          <w:tcPr>
            <w:tcW w:w="1959" w:type="dxa"/>
            <w:tcBorders>
              <w:top w:val="double" w:sz="4" w:space="0" w:color="000000"/>
              <w:left w:val="double" w:sz="4" w:space="0" w:color="000000"/>
              <w:bottom w:val="double" w:sz="4" w:space="0" w:color="000000"/>
              <w:right w:val="double" w:sz="4" w:space="0" w:color="000000"/>
            </w:tcBorders>
          </w:tcPr>
          <w:p w14:paraId="4A810A68" w14:textId="77777777" w:rsidR="00E17EF1" w:rsidRDefault="005D5A23">
            <w:pPr>
              <w:spacing w:after="0" w:line="259" w:lineRule="auto"/>
              <w:ind w:left="0" w:right="57" w:firstLine="0"/>
              <w:jc w:val="center"/>
            </w:pPr>
            <w:r>
              <w:rPr>
                <w:sz w:val="20"/>
              </w:rPr>
              <w:t xml:space="preserve">Management </w:t>
            </w:r>
          </w:p>
        </w:tc>
        <w:tc>
          <w:tcPr>
            <w:tcW w:w="1896" w:type="dxa"/>
            <w:tcBorders>
              <w:top w:val="double" w:sz="4" w:space="0" w:color="000000"/>
              <w:left w:val="double" w:sz="4" w:space="0" w:color="000000"/>
              <w:bottom w:val="double" w:sz="4" w:space="0" w:color="000000"/>
              <w:right w:val="double" w:sz="4" w:space="0" w:color="000000"/>
            </w:tcBorders>
          </w:tcPr>
          <w:p w14:paraId="53792481" w14:textId="43D24765" w:rsidR="00E17EF1" w:rsidRDefault="0024703E">
            <w:pPr>
              <w:spacing w:after="0" w:line="259" w:lineRule="auto"/>
              <w:ind w:left="0" w:right="59" w:firstLine="0"/>
              <w:jc w:val="center"/>
            </w:pPr>
            <w:r>
              <w:t>Monitoring the implementation of strategy. Providing inputs on the improvement of strategy</w:t>
            </w:r>
          </w:p>
        </w:tc>
        <w:tc>
          <w:tcPr>
            <w:tcW w:w="2192" w:type="dxa"/>
            <w:tcBorders>
              <w:top w:val="double" w:sz="4" w:space="0" w:color="000000"/>
              <w:left w:val="double" w:sz="4" w:space="0" w:color="000000"/>
              <w:bottom w:val="double" w:sz="4" w:space="0" w:color="000000"/>
              <w:right w:val="double" w:sz="4" w:space="0" w:color="000000"/>
            </w:tcBorders>
          </w:tcPr>
          <w:p w14:paraId="3D6DCCDF" w14:textId="55FF92B9" w:rsidR="00E17EF1" w:rsidRDefault="0024703E">
            <w:pPr>
              <w:spacing w:after="0" w:line="259" w:lineRule="auto"/>
              <w:ind w:left="0" w:right="61" w:firstLine="0"/>
              <w:jc w:val="center"/>
            </w:pPr>
            <w:r>
              <w:t>BH Bhengu – CFO</w:t>
            </w:r>
          </w:p>
          <w:p w14:paraId="4A3597E3" w14:textId="21FCEDEF" w:rsidR="0024703E" w:rsidRDefault="0067062C">
            <w:pPr>
              <w:spacing w:after="0" w:line="259" w:lineRule="auto"/>
              <w:ind w:left="0" w:right="61" w:firstLine="0"/>
              <w:jc w:val="center"/>
            </w:pPr>
            <w:r>
              <w:t>M Nkala</w:t>
            </w:r>
            <w:r w:rsidR="0024703E">
              <w:t xml:space="preserve"> – Dir Tech Services</w:t>
            </w:r>
          </w:p>
          <w:p w14:paraId="514A9FC3" w14:textId="77777777" w:rsidR="0024703E" w:rsidRDefault="0024703E">
            <w:pPr>
              <w:spacing w:after="0" w:line="259" w:lineRule="auto"/>
              <w:ind w:left="0" w:right="61" w:firstLine="0"/>
              <w:jc w:val="center"/>
            </w:pPr>
            <w:r>
              <w:t>KC Shabalala – Dir Corp &amp; Com</w:t>
            </w:r>
          </w:p>
          <w:p w14:paraId="697A3D4E" w14:textId="7B9F1410" w:rsidR="0024703E" w:rsidRDefault="0024703E">
            <w:pPr>
              <w:spacing w:after="0" w:line="259" w:lineRule="auto"/>
              <w:ind w:left="0" w:right="61" w:firstLine="0"/>
              <w:jc w:val="center"/>
            </w:pPr>
            <w:r>
              <w:t>Dir Planning</w:t>
            </w:r>
          </w:p>
        </w:tc>
        <w:tc>
          <w:tcPr>
            <w:tcW w:w="2875" w:type="dxa"/>
            <w:tcBorders>
              <w:top w:val="double" w:sz="4" w:space="0" w:color="000000"/>
              <w:left w:val="double" w:sz="4" w:space="0" w:color="000000"/>
              <w:bottom w:val="double" w:sz="4" w:space="0" w:color="000000"/>
              <w:right w:val="double" w:sz="4" w:space="0" w:color="000000"/>
            </w:tcBorders>
          </w:tcPr>
          <w:p w14:paraId="118ECE61" w14:textId="77777777" w:rsidR="00E17EF1" w:rsidRDefault="00E17EF1">
            <w:pPr>
              <w:spacing w:after="0" w:line="259" w:lineRule="auto"/>
              <w:ind w:left="0" w:firstLine="0"/>
              <w:jc w:val="center"/>
            </w:pPr>
          </w:p>
        </w:tc>
      </w:tr>
      <w:tr w:rsidR="00E17EF1" w14:paraId="4D248FC8" w14:textId="77777777" w:rsidTr="00353B85">
        <w:trPr>
          <w:trHeight w:val="377"/>
        </w:trPr>
        <w:tc>
          <w:tcPr>
            <w:tcW w:w="1959" w:type="dxa"/>
            <w:tcBorders>
              <w:top w:val="double" w:sz="4" w:space="0" w:color="000000"/>
              <w:left w:val="double" w:sz="4" w:space="0" w:color="000000"/>
              <w:bottom w:val="double" w:sz="4" w:space="0" w:color="000000"/>
              <w:right w:val="double" w:sz="4" w:space="0" w:color="000000"/>
            </w:tcBorders>
          </w:tcPr>
          <w:p w14:paraId="66929A84" w14:textId="77777777" w:rsidR="00E17EF1" w:rsidRDefault="005D5A23">
            <w:pPr>
              <w:spacing w:after="0" w:line="259" w:lineRule="auto"/>
              <w:ind w:left="0" w:right="60" w:firstLine="0"/>
              <w:jc w:val="center"/>
            </w:pPr>
            <w:r>
              <w:rPr>
                <w:sz w:val="20"/>
              </w:rPr>
              <w:t xml:space="preserve">Internal Audit </w:t>
            </w:r>
          </w:p>
        </w:tc>
        <w:tc>
          <w:tcPr>
            <w:tcW w:w="1896" w:type="dxa"/>
            <w:tcBorders>
              <w:top w:val="double" w:sz="4" w:space="0" w:color="000000"/>
              <w:left w:val="double" w:sz="4" w:space="0" w:color="000000"/>
              <w:bottom w:val="double" w:sz="4" w:space="0" w:color="000000"/>
              <w:right w:val="double" w:sz="4" w:space="0" w:color="000000"/>
            </w:tcBorders>
          </w:tcPr>
          <w:p w14:paraId="213E9D16" w14:textId="280F4454" w:rsidR="00E17EF1" w:rsidRDefault="0024703E">
            <w:pPr>
              <w:spacing w:after="0" w:line="259" w:lineRule="auto"/>
              <w:ind w:left="0" w:right="61" w:firstLine="0"/>
              <w:jc w:val="center"/>
            </w:pPr>
            <w:r>
              <w:t xml:space="preserve">Assessment of strategy and impact on </w:t>
            </w:r>
            <w:proofErr w:type="spellStart"/>
            <w:r>
              <w:t>uifw</w:t>
            </w:r>
            <w:proofErr w:type="spellEnd"/>
            <w:r>
              <w:t xml:space="preserve"> reduction</w:t>
            </w:r>
          </w:p>
        </w:tc>
        <w:tc>
          <w:tcPr>
            <w:tcW w:w="2192" w:type="dxa"/>
            <w:tcBorders>
              <w:top w:val="double" w:sz="4" w:space="0" w:color="000000"/>
              <w:left w:val="double" w:sz="4" w:space="0" w:color="000000"/>
              <w:bottom w:val="double" w:sz="4" w:space="0" w:color="000000"/>
              <w:right w:val="double" w:sz="4" w:space="0" w:color="000000"/>
            </w:tcBorders>
          </w:tcPr>
          <w:p w14:paraId="7A1D1461" w14:textId="28D2B34C" w:rsidR="00E17EF1" w:rsidRDefault="0024703E">
            <w:pPr>
              <w:spacing w:after="0" w:line="259" w:lineRule="auto"/>
              <w:ind w:left="0" w:right="63" w:firstLine="0"/>
              <w:jc w:val="center"/>
            </w:pPr>
            <w:proofErr w:type="spellStart"/>
            <w:r>
              <w:t>Mthoko</w:t>
            </w:r>
            <w:proofErr w:type="spellEnd"/>
            <w:r>
              <w:t xml:space="preserve"> Mvelase</w:t>
            </w:r>
          </w:p>
        </w:tc>
        <w:tc>
          <w:tcPr>
            <w:tcW w:w="2875" w:type="dxa"/>
            <w:tcBorders>
              <w:top w:val="double" w:sz="4" w:space="0" w:color="000000"/>
              <w:left w:val="double" w:sz="4" w:space="0" w:color="000000"/>
              <w:bottom w:val="double" w:sz="4" w:space="0" w:color="000000"/>
              <w:right w:val="double" w:sz="4" w:space="0" w:color="000000"/>
            </w:tcBorders>
          </w:tcPr>
          <w:p w14:paraId="48A3C0B4" w14:textId="77777777" w:rsidR="00E17EF1" w:rsidRDefault="00E17EF1">
            <w:pPr>
              <w:spacing w:after="0" w:line="259" w:lineRule="auto"/>
              <w:ind w:left="0" w:right="60" w:firstLine="0"/>
              <w:jc w:val="center"/>
            </w:pPr>
          </w:p>
        </w:tc>
      </w:tr>
      <w:tr w:rsidR="00E17EF1" w14:paraId="7954CDAC" w14:textId="77777777" w:rsidTr="00353B85">
        <w:trPr>
          <w:trHeight w:val="1063"/>
        </w:trPr>
        <w:tc>
          <w:tcPr>
            <w:tcW w:w="1959" w:type="dxa"/>
            <w:tcBorders>
              <w:top w:val="double" w:sz="4" w:space="0" w:color="000000"/>
              <w:left w:val="double" w:sz="4" w:space="0" w:color="000000"/>
              <w:bottom w:val="double" w:sz="4" w:space="0" w:color="000000"/>
              <w:right w:val="double" w:sz="4" w:space="0" w:color="000000"/>
            </w:tcBorders>
          </w:tcPr>
          <w:p w14:paraId="0EACD60F" w14:textId="01B848E5" w:rsidR="00E17EF1" w:rsidRDefault="001418F1">
            <w:pPr>
              <w:spacing w:after="98" w:line="259" w:lineRule="auto"/>
              <w:ind w:left="0" w:firstLine="0"/>
              <w:jc w:val="left"/>
            </w:pPr>
            <w:r>
              <w:rPr>
                <w:sz w:val="20"/>
              </w:rPr>
              <w:lastRenderedPageBreak/>
              <w:t xml:space="preserve">      </w:t>
            </w:r>
            <w:r w:rsidR="005D5A23">
              <w:rPr>
                <w:sz w:val="20"/>
              </w:rPr>
              <w:t xml:space="preserve"> Supply </w:t>
            </w:r>
          </w:p>
          <w:p w14:paraId="179CAE3B" w14:textId="77777777" w:rsidR="00E17EF1" w:rsidRDefault="005D5A23">
            <w:pPr>
              <w:spacing w:after="98" w:line="259" w:lineRule="auto"/>
              <w:ind w:left="0" w:right="57" w:firstLine="0"/>
              <w:jc w:val="center"/>
            </w:pPr>
            <w:r>
              <w:rPr>
                <w:sz w:val="20"/>
              </w:rPr>
              <w:t xml:space="preserve">Chain and </w:t>
            </w:r>
          </w:p>
          <w:p w14:paraId="70D4CA6C" w14:textId="77777777" w:rsidR="00E17EF1" w:rsidRDefault="005D5A23">
            <w:pPr>
              <w:spacing w:after="0" w:line="259" w:lineRule="auto"/>
              <w:ind w:left="0" w:right="61" w:firstLine="0"/>
              <w:jc w:val="center"/>
            </w:pPr>
            <w:r>
              <w:rPr>
                <w:sz w:val="20"/>
              </w:rPr>
              <w:t xml:space="preserve">Expenditure </w:t>
            </w:r>
          </w:p>
        </w:tc>
        <w:tc>
          <w:tcPr>
            <w:tcW w:w="1896" w:type="dxa"/>
            <w:tcBorders>
              <w:top w:val="double" w:sz="4" w:space="0" w:color="000000"/>
              <w:left w:val="double" w:sz="4" w:space="0" w:color="000000"/>
              <w:bottom w:val="double" w:sz="4" w:space="0" w:color="000000"/>
              <w:right w:val="double" w:sz="4" w:space="0" w:color="000000"/>
            </w:tcBorders>
          </w:tcPr>
          <w:p w14:paraId="2E668BE5" w14:textId="1D183ECF" w:rsidR="00E17EF1" w:rsidRDefault="001432D8">
            <w:pPr>
              <w:spacing w:after="0" w:line="259" w:lineRule="auto"/>
              <w:ind w:left="0" w:right="61" w:firstLine="0"/>
              <w:jc w:val="center"/>
            </w:pPr>
            <w:r>
              <w:t>PREPARING IRREGULAR EXPENDITURE REGISTER</w:t>
            </w:r>
          </w:p>
        </w:tc>
        <w:tc>
          <w:tcPr>
            <w:tcW w:w="2192" w:type="dxa"/>
            <w:tcBorders>
              <w:top w:val="double" w:sz="4" w:space="0" w:color="000000"/>
              <w:left w:val="double" w:sz="4" w:space="0" w:color="000000"/>
              <w:bottom w:val="double" w:sz="4" w:space="0" w:color="000000"/>
              <w:right w:val="double" w:sz="4" w:space="0" w:color="000000"/>
            </w:tcBorders>
          </w:tcPr>
          <w:p w14:paraId="7E8E6529" w14:textId="77777777" w:rsidR="00E17EF1" w:rsidRDefault="0024703E">
            <w:pPr>
              <w:spacing w:after="0" w:line="259" w:lineRule="auto"/>
              <w:ind w:left="0" w:right="61" w:firstLine="0"/>
              <w:jc w:val="center"/>
            </w:pPr>
            <w:r>
              <w:t>S Zulu – SCM Manager</w:t>
            </w:r>
          </w:p>
          <w:p w14:paraId="2F119101" w14:textId="61813C21" w:rsidR="0024703E" w:rsidRDefault="0024703E">
            <w:pPr>
              <w:spacing w:after="0" w:line="259" w:lineRule="auto"/>
              <w:ind w:left="0" w:right="61" w:firstLine="0"/>
              <w:jc w:val="center"/>
            </w:pPr>
            <w:r>
              <w:t xml:space="preserve">L. </w:t>
            </w:r>
            <w:proofErr w:type="spellStart"/>
            <w:r>
              <w:t>Khany</w:t>
            </w:r>
            <w:r w:rsidR="00353B85">
              <w:t>i</w:t>
            </w:r>
            <w:proofErr w:type="spellEnd"/>
            <w:r>
              <w:t xml:space="preserve"> – S</w:t>
            </w:r>
            <w:r w:rsidR="00353B85">
              <w:t>CM</w:t>
            </w:r>
            <w:r>
              <w:t xml:space="preserve"> Accountant</w:t>
            </w:r>
          </w:p>
        </w:tc>
        <w:tc>
          <w:tcPr>
            <w:tcW w:w="2875" w:type="dxa"/>
            <w:tcBorders>
              <w:top w:val="double" w:sz="4" w:space="0" w:color="000000"/>
              <w:left w:val="double" w:sz="4" w:space="0" w:color="000000"/>
              <w:bottom w:val="double" w:sz="4" w:space="0" w:color="000000"/>
              <w:right w:val="double" w:sz="4" w:space="0" w:color="000000"/>
            </w:tcBorders>
          </w:tcPr>
          <w:p w14:paraId="4FF4B1C6" w14:textId="77777777" w:rsidR="00E17EF1" w:rsidRDefault="00E17EF1">
            <w:pPr>
              <w:spacing w:after="0" w:line="259" w:lineRule="auto"/>
              <w:ind w:left="0" w:right="60" w:firstLine="0"/>
              <w:jc w:val="center"/>
            </w:pPr>
          </w:p>
        </w:tc>
      </w:tr>
    </w:tbl>
    <w:p w14:paraId="1137BD1D" w14:textId="77777777" w:rsidR="000578A4" w:rsidRDefault="000578A4" w:rsidP="00C21978">
      <w:pPr>
        <w:spacing w:after="0" w:line="259" w:lineRule="auto"/>
        <w:ind w:left="432" w:firstLine="0"/>
        <w:jc w:val="left"/>
      </w:pPr>
    </w:p>
    <w:p w14:paraId="225EBA2F" w14:textId="77777777" w:rsidR="000578A4" w:rsidRDefault="000578A4">
      <w:pPr>
        <w:spacing w:after="0" w:line="259" w:lineRule="auto"/>
        <w:ind w:left="0" w:firstLine="0"/>
        <w:jc w:val="left"/>
      </w:pPr>
    </w:p>
    <w:p w14:paraId="27195CD7" w14:textId="77777777" w:rsidR="00E17EF1" w:rsidRDefault="005D5A23">
      <w:pPr>
        <w:spacing w:after="0" w:line="259" w:lineRule="auto"/>
        <w:ind w:left="432" w:firstLine="0"/>
        <w:jc w:val="left"/>
      </w:pPr>
      <w:r>
        <w:t xml:space="preserve"> </w:t>
      </w:r>
    </w:p>
    <w:p w14:paraId="130B6DB0" w14:textId="77777777" w:rsidR="00E17EF1" w:rsidRDefault="005D5A23">
      <w:pPr>
        <w:pStyle w:val="Heading1"/>
        <w:ind w:left="360" w:right="6296" w:hanging="360"/>
        <w:jc w:val="right"/>
      </w:pPr>
      <w:bookmarkStart w:id="5" w:name="_Toc33740"/>
      <w:r>
        <w:rPr>
          <w:sz w:val="22"/>
        </w:rPr>
        <w:t xml:space="preserve">PROJECT DELIVERABLES  </w:t>
      </w:r>
      <w:bookmarkEnd w:id="5"/>
    </w:p>
    <w:p w14:paraId="387BBAA7" w14:textId="77777777" w:rsidR="00E17EF1" w:rsidRDefault="005D5A23">
      <w:pPr>
        <w:spacing w:after="0" w:line="259" w:lineRule="auto"/>
        <w:ind w:left="0" w:firstLine="0"/>
        <w:jc w:val="left"/>
      </w:pPr>
      <w:r>
        <w:rPr>
          <w:b/>
          <w:sz w:val="24"/>
        </w:rPr>
        <w:t xml:space="preserve"> </w:t>
      </w:r>
    </w:p>
    <w:tbl>
      <w:tblPr>
        <w:tblStyle w:val="TableGrid1"/>
        <w:tblW w:w="9090" w:type="dxa"/>
        <w:tblInd w:w="613" w:type="dxa"/>
        <w:tblCellMar>
          <w:top w:w="19" w:type="dxa"/>
          <w:left w:w="107" w:type="dxa"/>
          <w:right w:w="51" w:type="dxa"/>
        </w:tblCellMar>
        <w:tblLook w:val="04A0" w:firstRow="1" w:lastRow="0" w:firstColumn="1" w:lastColumn="0" w:noHBand="0" w:noVBand="1"/>
      </w:tblPr>
      <w:tblGrid>
        <w:gridCol w:w="7113"/>
        <w:gridCol w:w="1977"/>
      </w:tblGrid>
      <w:tr w:rsidR="00E17EF1" w14:paraId="154BF046" w14:textId="77777777">
        <w:trPr>
          <w:trHeight w:val="695"/>
        </w:trPr>
        <w:tc>
          <w:tcPr>
            <w:tcW w:w="7113" w:type="dxa"/>
            <w:tcBorders>
              <w:top w:val="double" w:sz="4" w:space="0" w:color="000000"/>
              <w:left w:val="double" w:sz="4" w:space="0" w:color="000000"/>
              <w:bottom w:val="double" w:sz="4" w:space="0" w:color="000000"/>
              <w:right w:val="double" w:sz="4" w:space="0" w:color="000000"/>
            </w:tcBorders>
            <w:shd w:val="clear" w:color="auto" w:fill="D4D4D4"/>
          </w:tcPr>
          <w:p w14:paraId="7DB4579B" w14:textId="77777777" w:rsidR="00E17EF1" w:rsidRDefault="005D5A23">
            <w:pPr>
              <w:spacing w:after="0" w:line="259" w:lineRule="auto"/>
              <w:ind w:left="0" w:firstLine="0"/>
              <w:jc w:val="left"/>
            </w:pPr>
            <w:r>
              <w:rPr>
                <w:b/>
              </w:rPr>
              <w:t xml:space="preserve">DELIVERABLES </w:t>
            </w:r>
          </w:p>
        </w:tc>
        <w:tc>
          <w:tcPr>
            <w:tcW w:w="1977" w:type="dxa"/>
            <w:tcBorders>
              <w:top w:val="double" w:sz="4" w:space="0" w:color="000000"/>
              <w:left w:val="double" w:sz="4" w:space="0" w:color="000000"/>
              <w:bottom w:val="double" w:sz="4" w:space="0" w:color="000000"/>
              <w:right w:val="double" w:sz="4" w:space="0" w:color="000000"/>
            </w:tcBorders>
            <w:shd w:val="clear" w:color="auto" w:fill="D4D4D4"/>
          </w:tcPr>
          <w:p w14:paraId="0A91C554" w14:textId="77777777" w:rsidR="00E17EF1" w:rsidRDefault="005D5A23">
            <w:pPr>
              <w:spacing w:after="0" w:line="259" w:lineRule="auto"/>
              <w:ind w:left="0" w:firstLine="0"/>
            </w:pPr>
            <w:r>
              <w:rPr>
                <w:b/>
              </w:rPr>
              <w:t xml:space="preserve">TARGET DATES </w:t>
            </w:r>
          </w:p>
        </w:tc>
      </w:tr>
      <w:tr w:rsidR="00E17EF1" w14:paraId="13C1EC26" w14:textId="77777777">
        <w:trPr>
          <w:trHeight w:val="647"/>
        </w:trPr>
        <w:tc>
          <w:tcPr>
            <w:tcW w:w="7113" w:type="dxa"/>
            <w:tcBorders>
              <w:top w:val="double" w:sz="4" w:space="0" w:color="000000"/>
              <w:left w:val="double" w:sz="4" w:space="0" w:color="000000"/>
              <w:bottom w:val="double" w:sz="4" w:space="0" w:color="000000"/>
              <w:right w:val="double" w:sz="4" w:space="0" w:color="000000"/>
            </w:tcBorders>
          </w:tcPr>
          <w:p w14:paraId="1D4D6F38" w14:textId="36181ABD" w:rsidR="00E17EF1" w:rsidRDefault="005D5A23">
            <w:pPr>
              <w:spacing w:after="0" w:line="259" w:lineRule="auto"/>
              <w:ind w:left="0" w:firstLine="0"/>
              <w:jc w:val="left"/>
            </w:pPr>
            <w:r>
              <w:rPr>
                <w:sz w:val="20"/>
              </w:rPr>
              <w:t>1. Develop UIFW reduction strategy</w:t>
            </w:r>
            <w:r w:rsidR="00862C08">
              <w:rPr>
                <w:sz w:val="20"/>
              </w:rPr>
              <w:t>.</w:t>
            </w:r>
            <w:r w:rsidR="001418F1">
              <w:rPr>
                <w:sz w:val="20"/>
              </w:rPr>
              <w:t xml:space="preserve"> action plan</w:t>
            </w:r>
            <w:r w:rsidR="00862C08">
              <w:rPr>
                <w:sz w:val="20"/>
              </w:rPr>
              <w:t>-</w:t>
            </w:r>
            <w:r w:rsidR="001418F1">
              <w:rPr>
                <w:sz w:val="20"/>
              </w:rPr>
              <w:t xml:space="preserve"> Internal and external audit report.</w:t>
            </w:r>
          </w:p>
        </w:tc>
        <w:tc>
          <w:tcPr>
            <w:tcW w:w="1977" w:type="dxa"/>
            <w:tcBorders>
              <w:top w:val="double" w:sz="4" w:space="0" w:color="000000"/>
              <w:left w:val="double" w:sz="4" w:space="0" w:color="000000"/>
              <w:bottom w:val="double" w:sz="4" w:space="0" w:color="000000"/>
              <w:right w:val="double" w:sz="4" w:space="0" w:color="000000"/>
            </w:tcBorders>
          </w:tcPr>
          <w:p w14:paraId="3EB07D41" w14:textId="0204397F" w:rsidR="00E17EF1" w:rsidRDefault="00842FFF">
            <w:pPr>
              <w:spacing w:after="0" w:line="259" w:lineRule="auto"/>
              <w:ind w:left="0" w:firstLine="0"/>
              <w:jc w:val="left"/>
            </w:pPr>
            <w:r>
              <w:rPr>
                <w:sz w:val="20"/>
              </w:rPr>
              <w:t xml:space="preserve">Nov – </w:t>
            </w:r>
            <w:r w:rsidR="00353B85">
              <w:rPr>
                <w:sz w:val="20"/>
              </w:rPr>
              <w:t>Jan</w:t>
            </w:r>
            <w:r>
              <w:rPr>
                <w:sz w:val="20"/>
              </w:rPr>
              <w:t xml:space="preserve"> 202</w:t>
            </w:r>
            <w:r w:rsidR="00353B85">
              <w:rPr>
                <w:sz w:val="20"/>
              </w:rPr>
              <w:t>3</w:t>
            </w:r>
          </w:p>
        </w:tc>
      </w:tr>
      <w:tr w:rsidR="00E17EF1" w14:paraId="1B24F6EB" w14:textId="77777777">
        <w:trPr>
          <w:trHeight w:val="866"/>
        </w:trPr>
        <w:tc>
          <w:tcPr>
            <w:tcW w:w="7113" w:type="dxa"/>
            <w:tcBorders>
              <w:top w:val="double" w:sz="4" w:space="0" w:color="000000"/>
              <w:left w:val="double" w:sz="4" w:space="0" w:color="000000"/>
              <w:bottom w:val="double" w:sz="4" w:space="0" w:color="000000"/>
              <w:right w:val="double" w:sz="4" w:space="0" w:color="000000"/>
            </w:tcBorders>
          </w:tcPr>
          <w:p w14:paraId="4022E184" w14:textId="3812489C" w:rsidR="00E17EF1" w:rsidRDefault="005D5A23">
            <w:pPr>
              <w:spacing w:after="0" w:line="259" w:lineRule="auto"/>
              <w:ind w:left="360" w:hanging="360"/>
              <w:rPr>
                <w:sz w:val="20"/>
              </w:rPr>
            </w:pPr>
            <w:r>
              <w:rPr>
                <w:sz w:val="20"/>
              </w:rPr>
              <w:t>2. Develop and implement standard operating procedure</w:t>
            </w:r>
            <w:r w:rsidR="001432D8">
              <w:rPr>
                <w:sz w:val="20"/>
              </w:rPr>
              <w:t xml:space="preserve"> and audit action plan</w:t>
            </w:r>
            <w:r>
              <w:rPr>
                <w:sz w:val="20"/>
              </w:rPr>
              <w:t xml:space="preserve"> on the identification, recording and reporting of UIFW expenditure. </w:t>
            </w:r>
          </w:p>
          <w:p w14:paraId="118D36DD" w14:textId="5CC677CC" w:rsidR="00862C08" w:rsidRDefault="00862C08">
            <w:pPr>
              <w:spacing w:after="0" w:line="259" w:lineRule="auto"/>
              <w:ind w:left="360" w:hanging="360"/>
            </w:pPr>
            <w:r>
              <w:t xml:space="preserve"> </w:t>
            </w:r>
          </w:p>
        </w:tc>
        <w:tc>
          <w:tcPr>
            <w:tcW w:w="1977" w:type="dxa"/>
            <w:tcBorders>
              <w:top w:val="double" w:sz="4" w:space="0" w:color="000000"/>
              <w:left w:val="double" w:sz="4" w:space="0" w:color="000000"/>
              <w:bottom w:val="double" w:sz="4" w:space="0" w:color="000000"/>
              <w:right w:val="double" w:sz="4" w:space="0" w:color="000000"/>
            </w:tcBorders>
          </w:tcPr>
          <w:p w14:paraId="717E7394" w14:textId="4FE95DDE" w:rsidR="00E17EF1" w:rsidRDefault="00842FFF">
            <w:pPr>
              <w:spacing w:after="0" w:line="259" w:lineRule="auto"/>
              <w:ind w:left="0" w:firstLine="0"/>
              <w:jc w:val="left"/>
            </w:pPr>
            <w:r>
              <w:rPr>
                <w:sz w:val="20"/>
              </w:rPr>
              <w:t xml:space="preserve">Nov – </w:t>
            </w:r>
            <w:r w:rsidR="00353B85">
              <w:rPr>
                <w:sz w:val="20"/>
              </w:rPr>
              <w:t>Mar</w:t>
            </w:r>
            <w:r>
              <w:rPr>
                <w:sz w:val="20"/>
              </w:rPr>
              <w:t xml:space="preserve"> 202</w:t>
            </w:r>
            <w:r w:rsidR="00353B85">
              <w:rPr>
                <w:sz w:val="20"/>
              </w:rPr>
              <w:t>3</w:t>
            </w:r>
          </w:p>
        </w:tc>
      </w:tr>
      <w:tr w:rsidR="00E17EF1" w14:paraId="09B6539C" w14:textId="77777777">
        <w:trPr>
          <w:trHeight w:val="646"/>
        </w:trPr>
        <w:tc>
          <w:tcPr>
            <w:tcW w:w="7113" w:type="dxa"/>
            <w:tcBorders>
              <w:top w:val="double" w:sz="4" w:space="0" w:color="000000"/>
              <w:left w:val="double" w:sz="4" w:space="0" w:color="000000"/>
              <w:bottom w:val="double" w:sz="4" w:space="0" w:color="000000"/>
              <w:right w:val="double" w:sz="4" w:space="0" w:color="000000"/>
            </w:tcBorders>
          </w:tcPr>
          <w:p w14:paraId="74215C7A" w14:textId="77777777" w:rsidR="00E17EF1" w:rsidRDefault="005D5A23">
            <w:pPr>
              <w:spacing w:after="0" w:line="259" w:lineRule="auto"/>
              <w:ind w:left="360" w:hanging="360"/>
            </w:pPr>
            <w:r>
              <w:rPr>
                <w:sz w:val="20"/>
              </w:rPr>
              <w:t xml:space="preserve">3. Conducts monthly meetings to identify instances of UIFW expenditure for current expenses </w:t>
            </w:r>
          </w:p>
        </w:tc>
        <w:tc>
          <w:tcPr>
            <w:tcW w:w="1977" w:type="dxa"/>
            <w:tcBorders>
              <w:top w:val="double" w:sz="4" w:space="0" w:color="000000"/>
              <w:left w:val="double" w:sz="4" w:space="0" w:color="000000"/>
              <w:bottom w:val="double" w:sz="4" w:space="0" w:color="000000"/>
              <w:right w:val="double" w:sz="4" w:space="0" w:color="000000"/>
            </w:tcBorders>
          </w:tcPr>
          <w:p w14:paraId="3EE59C9F" w14:textId="77777777" w:rsidR="00E17EF1" w:rsidRDefault="005D5A23">
            <w:pPr>
              <w:spacing w:after="0" w:line="259" w:lineRule="auto"/>
              <w:ind w:left="0" w:firstLine="0"/>
              <w:jc w:val="left"/>
            </w:pPr>
            <w:r>
              <w:rPr>
                <w:sz w:val="20"/>
              </w:rPr>
              <w:t xml:space="preserve">Each Month </w:t>
            </w:r>
          </w:p>
        </w:tc>
      </w:tr>
      <w:tr w:rsidR="00E17EF1" w14:paraId="06D23B64" w14:textId="77777777">
        <w:trPr>
          <w:trHeight w:val="867"/>
        </w:trPr>
        <w:tc>
          <w:tcPr>
            <w:tcW w:w="7113" w:type="dxa"/>
            <w:tcBorders>
              <w:top w:val="double" w:sz="4" w:space="0" w:color="000000"/>
              <w:left w:val="double" w:sz="4" w:space="0" w:color="000000"/>
              <w:bottom w:val="double" w:sz="4" w:space="0" w:color="000000"/>
              <w:right w:val="double" w:sz="4" w:space="0" w:color="000000"/>
            </w:tcBorders>
          </w:tcPr>
          <w:p w14:paraId="32B244F7" w14:textId="77777777" w:rsidR="00E17EF1" w:rsidRDefault="005D5A23">
            <w:pPr>
              <w:spacing w:after="0" w:line="259" w:lineRule="auto"/>
              <w:ind w:left="360" w:hanging="360"/>
              <w:jc w:val="left"/>
            </w:pPr>
            <w:r>
              <w:rPr>
                <w:sz w:val="20"/>
              </w:rPr>
              <w:t xml:space="preserve">4. Conduct training on the identification, recording and reporting of UIFW expenditure. </w:t>
            </w:r>
          </w:p>
        </w:tc>
        <w:tc>
          <w:tcPr>
            <w:tcW w:w="1977" w:type="dxa"/>
            <w:tcBorders>
              <w:top w:val="double" w:sz="4" w:space="0" w:color="000000"/>
              <w:left w:val="double" w:sz="4" w:space="0" w:color="000000"/>
              <w:bottom w:val="double" w:sz="4" w:space="0" w:color="000000"/>
              <w:right w:val="double" w:sz="4" w:space="0" w:color="000000"/>
            </w:tcBorders>
          </w:tcPr>
          <w:p w14:paraId="7C0C8188" w14:textId="77777777" w:rsidR="00E17EF1" w:rsidRDefault="005D5A23">
            <w:pPr>
              <w:spacing w:after="0" w:line="259" w:lineRule="auto"/>
              <w:ind w:left="0" w:firstLine="0"/>
              <w:jc w:val="left"/>
            </w:pPr>
            <w:r>
              <w:rPr>
                <w:sz w:val="20"/>
              </w:rPr>
              <w:t xml:space="preserve">Ongoing </w:t>
            </w:r>
          </w:p>
        </w:tc>
      </w:tr>
      <w:tr w:rsidR="00E17EF1" w14:paraId="15F4DBEE" w14:textId="77777777">
        <w:trPr>
          <w:trHeight w:val="840"/>
        </w:trPr>
        <w:tc>
          <w:tcPr>
            <w:tcW w:w="7113" w:type="dxa"/>
            <w:tcBorders>
              <w:top w:val="double" w:sz="4" w:space="0" w:color="000000"/>
              <w:left w:val="double" w:sz="4" w:space="0" w:color="000000"/>
              <w:bottom w:val="double" w:sz="4" w:space="0" w:color="000000"/>
              <w:right w:val="double" w:sz="4" w:space="0" w:color="000000"/>
            </w:tcBorders>
          </w:tcPr>
          <w:p w14:paraId="4A3D1DE8" w14:textId="77777777" w:rsidR="00E17EF1" w:rsidRDefault="005D5A23">
            <w:pPr>
              <w:spacing w:after="0" w:line="259" w:lineRule="auto"/>
              <w:ind w:left="360" w:hanging="360"/>
              <w:jc w:val="left"/>
            </w:pPr>
            <w:r>
              <w:rPr>
                <w:sz w:val="20"/>
              </w:rPr>
              <w:t xml:space="preserve">5. Assign officials to populate and manage the UIFW expenditure register </w:t>
            </w:r>
            <w:proofErr w:type="gramStart"/>
            <w:r>
              <w:rPr>
                <w:sz w:val="20"/>
              </w:rPr>
              <w:t>on a monthly basis</w:t>
            </w:r>
            <w:proofErr w:type="gramEnd"/>
            <w:r>
              <w:rPr>
                <w:sz w:val="20"/>
              </w:rPr>
              <w:t xml:space="preserve">. </w:t>
            </w:r>
          </w:p>
        </w:tc>
        <w:tc>
          <w:tcPr>
            <w:tcW w:w="1977" w:type="dxa"/>
            <w:tcBorders>
              <w:top w:val="double" w:sz="4" w:space="0" w:color="000000"/>
              <w:left w:val="double" w:sz="4" w:space="0" w:color="000000"/>
              <w:bottom w:val="double" w:sz="4" w:space="0" w:color="000000"/>
              <w:right w:val="double" w:sz="4" w:space="0" w:color="000000"/>
            </w:tcBorders>
          </w:tcPr>
          <w:p w14:paraId="25B11810" w14:textId="77777777" w:rsidR="00E17EF1" w:rsidRDefault="00196C74">
            <w:pPr>
              <w:spacing w:after="0" w:line="259" w:lineRule="auto"/>
              <w:ind w:left="0" w:firstLine="0"/>
              <w:jc w:val="left"/>
            </w:pPr>
            <w:r>
              <w:t>Ongoing</w:t>
            </w:r>
          </w:p>
        </w:tc>
      </w:tr>
      <w:tr w:rsidR="00E17EF1" w14:paraId="53C99EEA" w14:textId="77777777">
        <w:trPr>
          <w:trHeight w:val="869"/>
        </w:trPr>
        <w:tc>
          <w:tcPr>
            <w:tcW w:w="7113" w:type="dxa"/>
            <w:tcBorders>
              <w:top w:val="double" w:sz="4" w:space="0" w:color="000000"/>
              <w:left w:val="double" w:sz="4" w:space="0" w:color="000000"/>
              <w:bottom w:val="double" w:sz="4" w:space="0" w:color="000000"/>
              <w:right w:val="double" w:sz="4" w:space="0" w:color="000000"/>
            </w:tcBorders>
          </w:tcPr>
          <w:p w14:paraId="6DA60330" w14:textId="77777777" w:rsidR="00E17EF1" w:rsidRDefault="005D5A23">
            <w:pPr>
              <w:spacing w:after="0" w:line="259" w:lineRule="auto"/>
              <w:ind w:left="360" w:hanging="360"/>
            </w:pPr>
            <w:r>
              <w:rPr>
                <w:sz w:val="20"/>
              </w:rPr>
              <w:t>6. Register of UIFW expenditure be subm</w:t>
            </w:r>
            <w:r w:rsidR="000578A4">
              <w:rPr>
                <w:sz w:val="20"/>
              </w:rPr>
              <w:t xml:space="preserve">itted to PT </w:t>
            </w:r>
            <w:proofErr w:type="gramStart"/>
            <w:r w:rsidR="000578A4">
              <w:rPr>
                <w:sz w:val="20"/>
              </w:rPr>
              <w:t>on a monthly basis</w:t>
            </w:r>
            <w:proofErr w:type="gramEnd"/>
            <w:r w:rsidR="000578A4">
              <w:rPr>
                <w:sz w:val="20"/>
              </w:rPr>
              <w:t xml:space="preserve"> </w:t>
            </w:r>
          </w:p>
        </w:tc>
        <w:tc>
          <w:tcPr>
            <w:tcW w:w="1977" w:type="dxa"/>
            <w:tcBorders>
              <w:top w:val="double" w:sz="4" w:space="0" w:color="000000"/>
              <w:left w:val="double" w:sz="4" w:space="0" w:color="000000"/>
              <w:bottom w:val="double" w:sz="4" w:space="0" w:color="000000"/>
              <w:right w:val="double" w:sz="4" w:space="0" w:color="000000"/>
            </w:tcBorders>
          </w:tcPr>
          <w:p w14:paraId="14D53E74" w14:textId="77777777" w:rsidR="00E17EF1" w:rsidRDefault="005D5A23">
            <w:pPr>
              <w:spacing w:after="0" w:line="259" w:lineRule="auto"/>
              <w:ind w:left="0" w:firstLine="0"/>
            </w:pPr>
            <w:r>
              <w:rPr>
                <w:sz w:val="20"/>
              </w:rPr>
              <w:t xml:space="preserve">Monthly  - after 10 working days </w:t>
            </w:r>
          </w:p>
        </w:tc>
      </w:tr>
      <w:tr w:rsidR="00E17EF1" w14:paraId="5BF0D0CC" w14:textId="77777777">
        <w:trPr>
          <w:trHeight w:val="869"/>
        </w:trPr>
        <w:tc>
          <w:tcPr>
            <w:tcW w:w="7113" w:type="dxa"/>
            <w:tcBorders>
              <w:top w:val="double" w:sz="4" w:space="0" w:color="000000"/>
              <w:left w:val="double" w:sz="4" w:space="0" w:color="000000"/>
              <w:bottom w:val="double" w:sz="4" w:space="0" w:color="000000"/>
              <w:right w:val="double" w:sz="4" w:space="0" w:color="000000"/>
            </w:tcBorders>
          </w:tcPr>
          <w:p w14:paraId="78E24860" w14:textId="77777777" w:rsidR="00E17EF1" w:rsidRDefault="005D5A23">
            <w:pPr>
              <w:spacing w:after="0" w:line="259" w:lineRule="auto"/>
              <w:ind w:left="360" w:hanging="360"/>
            </w:pPr>
            <w:r>
              <w:rPr>
                <w:sz w:val="20"/>
              </w:rPr>
              <w:t xml:space="preserve">7. Detailed supporting documentation be prepared and tabled in council/DC board for investigations on a bi-annual basis </w:t>
            </w:r>
          </w:p>
        </w:tc>
        <w:tc>
          <w:tcPr>
            <w:tcW w:w="1977" w:type="dxa"/>
            <w:tcBorders>
              <w:top w:val="double" w:sz="4" w:space="0" w:color="000000"/>
              <w:left w:val="double" w:sz="4" w:space="0" w:color="000000"/>
              <w:bottom w:val="double" w:sz="4" w:space="0" w:color="000000"/>
              <w:right w:val="double" w:sz="4" w:space="0" w:color="000000"/>
            </w:tcBorders>
          </w:tcPr>
          <w:p w14:paraId="1BFF951F" w14:textId="77777777" w:rsidR="00E17EF1" w:rsidRDefault="005D5A23">
            <w:pPr>
              <w:spacing w:after="96" w:line="259" w:lineRule="auto"/>
              <w:ind w:left="0" w:firstLine="0"/>
              <w:jc w:val="left"/>
            </w:pPr>
            <w:r>
              <w:rPr>
                <w:sz w:val="20"/>
              </w:rPr>
              <w:t xml:space="preserve">End of November </w:t>
            </w:r>
          </w:p>
          <w:p w14:paraId="37087EAF" w14:textId="77777777" w:rsidR="00E17EF1" w:rsidRDefault="005D5A23">
            <w:pPr>
              <w:spacing w:after="0" w:line="259" w:lineRule="auto"/>
              <w:ind w:left="0" w:firstLine="0"/>
              <w:jc w:val="left"/>
            </w:pPr>
            <w:r>
              <w:rPr>
                <w:sz w:val="20"/>
              </w:rPr>
              <w:t xml:space="preserve">End of May </w:t>
            </w:r>
          </w:p>
        </w:tc>
      </w:tr>
      <w:tr w:rsidR="00E17EF1" w14:paraId="7AD24359" w14:textId="77777777">
        <w:trPr>
          <w:trHeight w:val="840"/>
        </w:trPr>
        <w:tc>
          <w:tcPr>
            <w:tcW w:w="7113" w:type="dxa"/>
            <w:tcBorders>
              <w:top w:val="double" w:sz="4" w:space="0" w:color="000000"/>
              <w:left w:val="double" w:sz="4" w:space="0" w:color="000000"/>
              <w:bottom w:val="double" w:sz="4" w:space="0" w:color="000000"/>
              <w:right w:val="double" w:sz="4" w:space="0" w:color="000000"/>
            </w:tcBorders>
          </w:tcPr>
          <w:p w14:paraId="4086F80D" w14:textId="77777777" w:rsidR="00E17EF1" w:rsidRDefault="005D5A23">
            <w:pPr>
              <w:spacing w:after="0" w:line="259" w:lineRule="auto"/>
              <w:ind w:left="360" w:hanging="360"/>
            </w:pPr>
            <w:r>
              <w:rPr>
                <w:sz w:val="20"/>
              </w:rPr>
              <w:t xml:space="preserve">8. Quantitative percentage targets of reduction vs. the total historical UIFW audited figures. </w:t>
            </w:r>
          </w:p>
        </w:tc>
        <w:tc>
          <w:tcPr>
            <w:tcW w:w="1977" w:type="dxa"/>
            <w:tcBorders>
              <w:top w:val="double" w:sz="4" w:space="0" w:color="000000"/>
              <w:left w:val="double" w:sz="4" w:space="0" w:color="000000"/>
              <w:bottom w:val="double" w:sz="4" w:space="0" w:color="000000"/>
              <w:right w:val="double" w:sz="4" w:space="0" w:color="000000"/>
            </w:tcBorders>
          </w:tcPr>
          <w:p w14:paraId="14E6F1AD" w14:textId="77777777" w:rsidR="00E17EF1" w:rsidRDefault="005D5A23">
            <w:pPr>
              <w:spacing w:after="0" w:line="259" w:lineRule="auto"/>
              <w:ind w:left="0" w:firstLine="0"/>
              <w:jc w:val="left"/>
            </w:pPr>
            <w:r>
              <w:rPr>
                <w:sz w:val="20"/>
              </w:rPr>
              <w:t xml:space="preserve">Once a year </w:t>
            </w:r>
          </w:p>
        </w:tc>
      </w:tr>
      <w:tr w:rsidR="00E17EF1" w14:paraId="605A1F60" w14:textId="77777777">
        <w:trPr>
          <w:trHeight w:val="1066"/>
        </w:trPr>
        <w:tc>
          <w:tcPr>
            <w:tcW w:w="7113" w:type="dxa"/>
            <w:tcBorders>
              <w:top w:val="double" w:sz="4" w:space="0" w:color="000000"/>
              <w:left w:val="double" w:sz="4" w:space="0" w:color="000000"/>
              <w:bottom w:val="double" w:sz="4" w:space="0" w:color="000000"/>
              <w:right w:val="double" w:sz="4" w:space="0" w:color="000000"/>
            </w:tcBorders>
          </w:tcPr>
          <w:p w14:paraId="6F6EB4CD" w14:textId="77777777" w:rsidR="00E17EF1" w:rsidRDefault="005D5A23">
            <w:pPr>
              <w:spacing w:after="0" w:line="259" w:lineRule="auto"/>
              <w:ind w:left="0" w:firstLine="0"/>
              <w:jc w:val="left"/>
            </w:pPr>
            <w:r>
              <w:rPr>
                <w:sz w:val="20"/>
              </w:rPr>
              <w:lastRenderedPageBreak/>
              <w:t xml:space="preserve">9. Implementation of recommendations by the MPAC or DC board. </w:t>
            </w:r>
          </w:p>
        </w:tc>
        <w:tc>
          <w:tcPr>
            <w:tcW w:w="1977" w:type="dxa"/>
            <w:tcBorders>
              <w:top w:val="double" w:sz="4" w:space="0" w:color="000000"/>
              <w:left w:val="double" w:sz="4" w:space="0" w:color="000000"/>
              <w:bottom w:val="double" w:sz="4" w:space="0" w:color="000000"/>
              <w:right w:val="double" w:sz="4" w:space="0" w:color="000000"/>
            </w:tcBorders>
          </w:tcPr>
          <w:p w14:paraId="051B05E7" w14:textId="77777777" w:rsidR="00E17EF1" w:rsidRDefault="00E17EF1">
            <w:pPr>
              <w:spacing w:after="98" w:line="259" w:lineRule="auto"/>
              <w:ind w:left="0" w:firstLine="0"/>
              <w:jc w:val="left"/>
            </w:pPr>
          </w:p>
          <w:p w14:paraId="78BE11E8" w14:textId="77777777" w:rsidR="00E17EF1" w:rsidRDefault="005D5A23">
            <w:pPr>
              <w:spacing w:after="98" w:line="259" w:lineRule="auto"/>
              <w:ind w:left="0" w:firstLine="0"/>
              <w:jc w:val="left"/>
            </w:pPr>
            <w:r>
              <w:rPr>
                <w:sz w:val="20"/>
              </w:rPr>
              <w:t xml:space="preserve">Middle of Dec </w:t>
            </w:r>
          </w:p>
          <w:p w14:paraId="2EC1EAD1" w14:textId="77777777" w:rsidR="00E17EF1" w:rsidRDefault="005D5A23">
            <w:pPr>
              <w:spacing w:after="0" w:line="259" w:lineRule="auto"/>
              <w:ind w:left="0" w:firstLine="0"/>
              <w:jc w:val="left"/>
            </w:pPr>
            <w:r>
              <w:rPr>
                <w:sz w:val="20"/>
              </w:rPr>
              <w:t xml:space="preserve">Middle of June </w:t>
            </w:r>
          </w:p>
        </w:tc>
      </w:tr>
    </w:tbl>
    <w:p w14:paraId="7C72A2B4" w14:textId="77777777" w:rsidR="00E17EF1" w:rsidRDefault="005D5A23">
      <w:pPr>
        <w:spacing w:after="0" w:line="259" w:lineRule="auto"/>
        <w:ind w:left="0" w:firstLine="0"/>
        <w:jc w:val="left"/>
      </w:pPr>
      <w:r>
        <w:rPr>
          <w:b/>
          <w:sz w:val="24"/>
        </w:rPr>
        <w:t xml:space="preserve"> </w:t>
      </w:r>
    </w:p>
    <w:p w14:paraId="54D8C4C2" w14:textId="77777777" w:rsidR="00E17EF1" w:rsidRDefault="005D5A23">
      <w:pPr>
        <w:spacing w:after="0" w:line="259" w:lineRule="auto"/>
        <w:ind w:left="0" w:firstLine="0"/>
        <w:jc w:val="left"/>
      </w:pPr>
      <w:r>
        <w:t xml:space="preserve"> </w:t>
      </w:r>
      <w:r>
        <w:tab/>
        <w:t xml:space="preserve"> </w:t>
      </w:r>
    </w:p>
    <w:p w14:paraId="1B011993" w14:textId="77777777" w:rsidR="00E17EF1" w:rsidRDefault="00E17EF1">
      <w:pPr>
        <w:sectPr w:rsidR="00E17EF1" w:rsidSect="0064087D">
          <w:headerReference w:type="even" r:id="rId21"/>
          <w:headerReference w:type="default" r:id="rId22"/>
          <w:footerReference w:type="even" r:id="rId23"/>
          <w:footerReference w:type="default" r:id="rId24"/>
          <w:headerReference w:type="first" r:id="rId25"/>
          <w:footerReference w:type="first" r:id="rId26"/>
          <w:pgSz w:w="11906" w:h="16838"/>
          <w:pgMar w:top="1447" w:right="920" w:bottom="4963" w:left="1172" w:header="713" w:footer="708" w:gutter="0"/>
          <w:cols w:space="720"/>
        </w:sectPr>
      </w:pPr>
    </w:p>
    <w:p w14:paraId="143EE0BD" w14:textId="77777777" w:rsidR="00E17EF1" w:rsidRDefault="000578A4">
      <w:pPr>
        <w:spacing w:after="565" w:line="265" w:lineRule="auto"/>
        <w:ind w:right="1"/>
        <w:jc w:val="center"/>
      </w:pPr>
      <w:r>
        <w:rPr>
          <w:b/>
          <w:sz w:val="18"/>
        </w:rPr>
        <w:lastRenderedPageBreak/>
        <w:t>NQUTHU MUNICIPALITY – 2022/2023</w:t>
      </w:r>
      <w:r w:rsidR="005D5A23">
        <w:rPr>
          <w:b/>
          <w:sz w:val="18"/>
        </w:rPr>
        <w:t xml:space="preserve"> – REDUCTION STRATEGY ON UIFW EXPENDITURE </w:t>
      </w:r>
    </w:p>
    <w:p w14:paraId="4B407F50" w14:textId="77777777" w:rsidR="00E17EF1" w:rsidRDefault="005D5A23">
      <w:pPr>
        <w:pStyle w:val="Heading1"/>
        <w:ind w:left="705" w:hanging="360"/>
      </w:pPr>
      <w:bookmarkStart w:id="6" w:name="_Toc33741"/>
      <w:r>
        <w:t xml:space="preserve">PROJECT ACTIVITIES </w:t>
      </w:r>
      <w:bookmarkEnd w:id="6"/>
    </w:p>
    <w:p w14:paraId="0460F2F0" w14:textId="77777777" w:rsidR="00E17EF1" w:rsidRDefault="005D5A23">
      <w:pPr>
        <w:spacing w:after="0" w:line="259" w:lineRule="auto"/>
        <w:ind w:left="720" w:firstLine="0"/>
        <w:jc w:val="left"/>
      </w:pPr>
      <w:r>
        <w:t xml:space="preserve"> </w:t>
      </w:r>
    </w:p>
    <w:tbl>
      <w:tblPr>
        <w:tblStyle w:val="TableGrid1"/>
        <w:tblW w:w="14125" w:type="dxa"/>
        <w:tblInd w:w="6" w:type="dxa"/>
        <w:tblCellMar>
          <w:top w:w="9" w:type="dxa"/>
          <w:left w:w="107" w:type="dxa"/>
          <w:right w:w="47" w:type="dxa"/>
        </w:tblCellMar>
        <w:tblLook w:val="04A0" w:firstRow="1" w:lastRow="0" w:firstColumn="1" w:lastColumn="0" w:noHBand="0" w:noVBand="1"/>
      </w:tblPr>
      <w:tblGrid>
        <w:gridCol w:w="3055"/>
        <w:gridCol w:w="5761"/>
        <w:gridCol w:w="1999"/>
        <w:gridCol w:w="1426"/>
        <w:gridCol w:w="1884"/>
      </w:tblGrid>
      <w:tr w:rsidR="00E17EF1" w14:paraId="782D3A41" w14:textId="77777777">
        <w:trPr>
          <w:trHeight w:val="743"/>
        </w:trPr>
        <w:tc>
          <w:tcPr>
            <w:tcW w:w="3054" w:type="dxa"/>
            <w:tcBorders>
              <w:top w:val="single" w:sz="4" w:space="0" w:color="000000"/>
              <w:left w:val="single" w:sz="4" w:space="0" w:color="000000"/>
              <w:bottom w:val="single" w:sz="4" w:space="0" w:color="000000"/>
              <w:right w:val="single" w:sz="4" w:space="0" w:color="000000"/>
            </w:tcBorders>
            <w:shd w:val="clear" w:color="auto" w:fill="D9D9D9"/>
          </w:tcPr>
          <w:p w14:paraId="1654909F" w14:textId="77777777" w:rsidR="00E17EF1" w:rsidRDefault="005D5A23">
            <w:pPr>
              <w:spacing w:after="0" w:line="259" w:lineRule="auto"/>
              <w:ind w:left="0" w:firstLine="0"/>
              <w:jc w:val="left"/>
            </w:pPr>
            <w:r>
              <w:rPr>
                <w:b/>
                <w:sz w:val="20"/>
              </w:rPr>
              <w:t xml:space="preserve">Task </w:t>
            </w:r>
          </w:p>
        </w:tc>
        <w:tc>
          <w:tcPr>
            <w:tcW w:w="5761" w:type="dxa"/>
            <w:tcBorders>
              <w:top w:val="single" w:sz="4" w:space="0" w:color="000000"/>
              <w:left w:val="single" w:sz="4" w:space="0" w:color="000000"/>
              <w:bottom w:val="single" w:sz="4" w:space="0" w:color="000000"/>
              <w:right w:val="single" w:sz="4" w:space="0" w:color="000000"/>
            </w:tcBorders>
            <w:shd w:val="clear" w:color="auto" w:fill="D9D9D9"/>
          </w:tcPr>
          <w:p w14:paraId="453CD66A" w14:textId="77777777" w:rsidR="00E17EF1" w:rsidRDefault="005D5A23">
            <w:pPr>
              <w:tabs>
                <w:tab w:val="center" w:pos="1504"/>
              </w:tabs>
              <w:spacing w:after="0" w:line="259" w:lineRule="auto"/>
              <w:ind w:left="0" w:firstLine="0"/>
              <w:jc w:val="left"/>
            </w:pPr>
            <w:r>
              <w:rPr>
                <w:b/>
              </w:rPr>
              <w:t xml:space="preserve">Activity </w:t>
            </w:r>
            <w:r>
              <w:rPr>
                <w:b/>
              </w:rPr>
              <w:tab/>
              <w:t xml:space="preserve"> </w:t>
            </w:r>
          </w:p>
          <w:p w14:paraId="49FA7241" w14:textId="77777777" w:rsidR="00E17EF1" w:rsidRDefault="005D5A23">
            <w:pPr>
              <w:spacing w:after="0" w:line="259" w:lineRule="auto"/>
              <w:ind w:left="1" w:firstLine="0"/>
              <w:jc w:val="left"/>
            </w:pPr>
            <w:r>
              <w:t xml:space="preserve"> </w:t>
            </w:r>
            <w:r>
              <w:tab/>
              <w:t xml:space="preserve"> </w:t>
            </w:r>
          </w:p>
          <w:p w14:paraId="27FE07F9" w14:textId="77777777" w:rsidR="00E17EF1" w:rsidRDefault="005D5A23">
            <w:pPr>
              <w:spacing w:after="0" w:line="259" w:lineRule="auto"/>
              <w:ind w:left="1" w:firstLine="0"/>
              <w:jc w:val="left"/>
            </w:pPr>
            <w:r>
              <w:t xml:space="preserve"> </w:t>
            </w:r>
            <w:r>
              <w:tab/>
            </w:r>
            <w:r>
              <w:rPr>
                <w:b/>
                <w:sz w:val="20"/>
              </w:rPr>
              <w:t xml:space="preserve"> </w:t>
            </w:r>
          </w:p>
        </w:tc>
        <w:tc>
          <w:tcPr>
            <w:tcW w:w="1999" w:type="dxa"/>
            <w:tcBorders>
              <w:top w:val="single" w:sz="4" w:space="0" w:color="000000"/>
              <w:left w:val="single" w:sz="4" w:space="0" w:color="000000"/>
              <w:bottom w:val="single" w:sz="4" w:space="0" w:color="000000"/>
              <w:right w:val="single" w:sz="4" w:space="0" w:color="000000"/>
            </w:tcBorders>
            <w:shd w:val="clear" w:color="auto" w:fill="D9D9D9"/>
          </w:tcPr>
          <w:p w14:paraId="5784A58F" w14:textId="77777777" w:rsidR="00E17EF1" w:rsidRDefault="005D5A23">
            <w:pPr>
              <w:spacing w:after="0" w:line="259" w:lineRule="auto"/>
              <w:ind w:left="1" w:right="19" w:firstLine="0"/>
              <w:jc w:val="left"/>
            </w:pPr>
            <w:r>
              <w:rPr>
                <w:b/>
              </w:rPr>
              <w:t>Desired Outcome</w:t>
            </w:r>
            <w:r>
              <w:rPr>
                <w:b/>
                <w:sz w:val="20"/>
              </w:rPr>
              <w:t xml:space="preserve"> </w:t>
            </w:r>
          </w:p>
        </w:tc>
        <w:tc>
          <w:tcPr>
            <w:tcW w:w="1426" w:type="dxa"/>
            <w:tcBorders>
              <w:top w:val="single" w:sz="4" w:space="0" w:color="000000"/>
              <w:left w:val="single" w:sz="4" w:space="0" w:color="000000"/>
              <w:bottom w:val="single" w:sz="4" w:space="0" w:color="000000"/>
              <w:right w:val="single" w:sz="4" w:space="0" w:color="000000"/>
            </w:tcBorders>
            <w:shd w:val="clear" w:color="auto" w:fill="D9D9D9"/>
          </w:tcPr>
          <w:p w14:paraId="16D05171" w14:textId="77777777" w:rsidR="00E17EF1" w:rsidRDefault="005D5A23">
            <w:pPr>
              <w:spacing w:after="0" w:line="259" w:lineRule="auto"/>
              <w:ind w:left="1" w:firstLine="0"/>
              <w:jc w:val="left"/>
            </w:pPr>
            <w:r>
              <w:rPr>
                <w:b/>
              </w:rPr>
              <w:t>Completion date</w:t>
            </w:r>
            <w:r>
              <w:rPr>
                <w:b/>
                <w:sz w:val="20"/>
              </w:rPr>
              <w:t xml:space="preserve"> </w:t>
            </w:r>
          </w:p>
        </w:tc>
        <w:tc>
          <w:tcPr>
            <w:tcW w:w="1884" w:type="dxa"/>
            <w:tcBorders>
              <w:top w:val="single" w:sz="4" w:space="0" w:color="000000"/>
              <w:left w:val="single" w:sz="4" w:space="0" w:color="000000"/>
              <w:bottom w:val="single" w:sz="4" w:space="0" w:color="000000"/>
              <w:right w:val="single" w:sz="4" w:space="0" w:color="000000"/>
            </w:tcBorders>
            <w:shd w:val="clear" w:color="auto" w:fill="D9D9D9"/>
          </w:tcPr>
          <w:p w14:paraId="50D12481" w14:textId="77777777" w:rsidR="00E17EF1" w:rsidRDefault="005D5A23">
            <w:pPr>
              <w:spacing w:after="0" w:line="259" w:lineRule="auto"/>
              <w:ind w:left="1" w:firstLine="0"/>
              <w:jc w:val="left"/>
            </w:pPr>
            <w:r>
              <w:rPr>
                <w:b/>
              </w:rPr>
              <w:t xml:space="preserve"> Responsible </w:t>
            </w:r>
          </w:p>
          <w:p w14:paraId="02725B82" w14:textId="77777777" w:rsidR="00E17EF1" w:rsidRDefault="005D5A23">
            <w:pPr>
              <w:spacing w:after="0" w:line="259" w:lineRule="auto"/>
              <w:ind w:left="1" w:firstLine="0"/>
              <w:jc w:val="left"/>
            </w:pPr>
            <w:r>
              <w:rPr>
                <w:b/>
              </w:rPr>
              <w:t>Official</w:t>
            </w:r>
            <w:r>
              <w:rPr>
                <w:b/>
                <w:sz w:val="20"/>
              </w:rPr>
              <w:t xml:space="preserve"> </w:t>
            </w:r>
          </w:p>
        </w:tc>
      </w:tr>
      <w:tr w:rsidR="00E17EF1" w14:paraId="6ACE9A67" w14:textId="77777777">
        <w:trPr>
          <w:trHeight w:val="933"/>
        </w:trPr>
        <w:tc>
          <w:tcPr>
            <w:tcW w:w="3054" w:type="dxa"/>
            <w:tcBorders>
              <w:top w:val="single" w:sz="4" w:space="0" w:color="000000"/>
              <w:left w:val="single" w:sz="4" w:space="0" w:color="000000"/>
              <w:bottom w:val="single" w:sz="4" w:space="0" w:color="000000"/>
              <w:right w:val="single" w:sz="4" w:space="0" w:color="000000"/>
            </w:tcBorders>
          </w:tcPr>
          <w:p w14:paraId="7A20BA03" w14:textId="77777777" w:rsidR="00E17EF1" w:rsidRDefault="005D5A23">
            <w:pPr>
              <w:spacing w:after="0" w:line="259" w:lineRule="auto"/>
              <w:ind w:left="0" w:firstLine="0"/>
              <w:jc w:val="left"/>
            </w:pPr>
            <w:r>
              <w:rPr>
                <w:b/>
                <w:sz w:val="20"/>
              </w:rPr>
              <w:t xml:space="preserve">1. Start-up phase </w:t>
            </w:r>
          </w:p>
        </w:tc>
        <w:tc>
          <w:tcPr>
            <w:tcW w:w="5761" w:type="dxa"/>
            <w:tcBorders>
              <w:top w:val="single" w:sz="4" w:space="0" w:color="000000"/>
              <w:left w:val="single" w:sz="4" w:space="0" w:color="000000"/>
              <w:bottom w:val="single" w:sz="4" w:space="0" w:color="000000"/>
              <w:right w:val="single" w:sz="4" w:space="0" w:color="000000"/>
            </w:tcBorders>
          </w:tcPr>
          <w:p w14:paraId="548CF34F" w14:textId="77777777" w:rsidR="00E17EF1" w:rsidRDefault="005D5A23">
            <w:pPr>
              <w:spacing w:after="1" w:line="241" w:lineRule="auto"/>
              <w:ind w:left="1" w:firstLine="0"/>
              <w:jc w:val="left"/>
            </w:pPr>
            <w:r>
              <w:rPr>
                <w:sz w:val="20"/>
              </w:rPr>
              <w:t xml:space="preserve">Initiate a meeting with the Project team members to agree on the approach thus developing and adopting the UIFW reduction </w:t>
            </w:r>
            <w:proofErr w:type="gramStart"/>
            <w:r>
              <w:rPr>
                <w:sz w:val="20"/>
              </w:rPr>
              <w:t>strategy</w:t>
            </w:r>
            <w:proofErr w:type="gramEnd"/>
            <w:r>
              <w:rPr>
                <w:sz w:val="20"/>
              </w:rPr>
              <w:t xml:space="preserve"> </w:t>
            </w:r>
          </w:p>
          <w:p w14:paraId="3E5EFF08" w14:textId="77777777" w:rsidR="00E17EF1" w:rsidRDefault="005D5A23">
            <w:pPr>
              <w:spacing w:after="0" w:line="259" w:lineRule="auto"/>
              <w:ind w:left="1" w:firstLine="0"/>
              <w:jc w:val="left"/>
            </w:pPr>
            <w:r>
              <w:rPr>
                <w:sz w:val="20"/>
              </w:rPr>
              <w:t xml:space="preserve"> </w:t>
            </w:r>
          </w:p>
        </w:tc>
        <w:tc>
          <w:tcPr>
            <w:tcW w:w="1999" w:type="dxa"/>
            <w:tcBorders>
              <w:top w:val="single" w:sz="4" w:space="0" w:color="000000"/>
              <w:left w:val="single" w:sz="4" w:space="0" w:color="000000"/>
              <w:bottom w:val="single" w:sz="4" w:space="0" w:color="000000"/>
              <w:right w:val="single" w:sz="4" w:space="0" w:color="000000"/>
            </w:tcBorders>
          </w:tcPr>
          <w:p w14:paraId="5D6AADDF" w14:textId="77777777" w:rsidR="00E17EF1" w:rsidRDefault="005D5A23">
            <w:pPr>
              <w:tabs>
                <w:tab w:val="right" w:pos="1845"/>
              </w:tabs>
              <w:spacing w:after="0" w:line="259" w:lineRule="auto"/>
              <w:ind w:left="0" w:firstLine="0"/>
              <w:jc w:val="left"/>
            </w:pPr>
            <w:r>
              <w:rPr>
                <w:sz w:val="20"/>
              </w:rPr>
              <w:t xml:space="preserve">Approved </w:t>
            </w:r>
            <w:r>
              <w:rPr>
                <w:sz w:val="20"/>
              </w:rPr>
              <w:tab/>
              <w:t xml:space="preserve">project </w:t>
            </w:r>
          </w:p>
          <w:p w14:paraId="609D274A" w14:textId="77777777" w:rsidR="00E17EF1" w:rsidRDefault="005D5A23">
            <w:pPr>
              <w:spacing w:after="0" w:line="259" w:lineRule="auto"/>
              <w:ind w:left="1" w:firstLine="0"/>
              <w:jc w:val="left"/>
            </w:pPr>
            <w:r>
              <w:rPr>
                <w:sz w:val="20"/>
              </w:rPr>
              <w:t xml:space="preserve">plan/strategy document </w:t>
            </w:r>
          </w:p>
        </w:tc>
        <w:tc>
          <w:tcPr>
            <w:tcW w:w="1426" w:type="dxa"/>
            <w:tcBorders>
              <w:top w:val="single" w:sz="4" w:space="0" w:color="000000"/>
              <w:left w:val="single" w:sz="4" w:space="0" w:color="000000"/>
              <w:bottom w:val="single" w:sz="4" w:space="0" w:color="000000"/>
              <w:right w:val="single" w:sz="4" w:space="0" w:color="000000"/>
            </w:tcBorders>
          </w:tcPr>
          <w:p w14:paraId="07F93593" w14:textId="26742D34" w:rsidR="00E17EF1" w:rsidRDefault="0024703E">
            <w:pPr>
              <w:spacing w:after="0" w:line="259" w:lineRule="auto"/>
              <w:ind w:left="1" w:firstLine="0"/>
              <w:jc w:val="left"/>
            </w:pPr>
            <w:r>
              <w:t>31/</w:t>
            </w:r>
            <w:r w:rsidR="00353B85">
              <w:t>0</w:t>
            </w:r>
            <w:r>
              <w:t>1/202</w:t>
            </w:r>
            <w:r w:rsidR="004A44AA">
              <w:t>4</w:t>
            </w:r>
          </w:p>
        </w:tc>
        <w:tc>
          <w:tcPr>
            <w:tcW w:w="1884" w:type="dxa"/>
            <w:tcBorders>
              <w:top w:val="single" w:sz="4" w:space="0" w:color="000000"/>
              <w:left w:val="single" w:sz="4" w:space="0" w:color="000000"/>
              <w:bottom w:val="single" w:sz="4" w:space="0" w:color="000000"/>
              <w:right w:val="single" w:sz="4" w:space="0" w:color="000000"/>
            </w:tcBorders>
          </w:tcPr>
          <w:p w14:paraId="7E890D42" w14:textId="52A0E1EC" w:rsidR="00E17EF1" w:rsidRDefault="005D5A23">
            <w:pPr>
              <w:spacing w:after="0" w:line="259" w:lineRule="auto"/>
              <w:ind w:left="1" w:firstLine="0"/>
              <w:jc w:val="left"/>
            </w:pPr>
            <w:r>
              <w:rPr>
                <w:sz w:val="20"/>
              </w:rPr>
              <w:t xml:space="preserve">CFO </w:t>
            </w:r>
            <w:r w:rsidR="00353B85">
              <w:rPr>
                <w:sz w:val="20"/>
              </w:rPr>
              <w:t>and DCFO</w:t>
            </w:r>
          </w:p>
        </w:tc>
      </w:tr>
      <w:tr w:rsidR="00E17EF1" w14:paraId="2E8F1F0A" w14:textId="77777777">
        <w:trPr>
          <w:trHeight w:val="698"/>
        </w:trPr>
        <w:tc>
          <w:tcPr>
            <w:tcW w:w="3054" w:type="dxa"/>
            <w:tcBorders>
              <w:top w:val="single" w:sz="4" w:space="0" w:color="000000"/>
              <w:left w:val="single" w:sz="4" w:space="0" w:color="000000"/>
              <w:bottom w:val="single" w:sz="4" w:space="0" w:color="000000"/>
              <w:right w:val="single" w:sz="4" w:space="0" w:color="000000"/>
            </w:tcBorders>
          </w:tcPr>
          <w:p w14:paraId="13066452" w14:textId="77777777" w:rsidR="00E17EF1" w:rsidRDefault="005D5A23">
            <w:pPr>
              <w:spacing w:after="0" w:line="259" w:lineRule="auto"/>
              <w:ind w:left="0" w:firstLine="0"/>
              <w:jc w:val="left"/>
            </w:pPr>
            <w:r>
              <w:rPr>
                <w:b/>
                <w:sz w:val="20"/>
              </w:rPr>
              <w:t xml:space="preserve">2. Policy and Standard </w:t>
            </w:r>
          </w:p>
          <w:p w14:paraId="77435DDA" w14:textId="77777777" w:rsidR="00E17EF1" w:rsidRDefault="005D5A23">
            <w:pPr>
              <w:spacing w:after="0" w:line="259" w:lineRule="auto"/>
              <w:ind w:left="0" w:right="83" w:firstLine="0"/>
              <w:jc w:val="center"/>
            </w:pPr>
            <w:r>
              <w:rPr>
                <w:b/>
                <w:sz w:val="20"/>
              </w:rPr>
              <w:t xml:space="preserve">Operating Procedures </w:t>
            </w:r>
          </w:p>
        </w:tc>
        <w:tc>
          <w:tcPr>
            <w:tcW w:w="5761" w:type="dxa"/>
            <w:tcBorders>
              <w:top w:val="single" w:sz="4" w:space="0" w:color="000000"/>
              <w:left w:val="single" w:sz="4" w:space="0" w:color="000000"/>
              <w:bottom w:val="single" w:sz="4" w:space="0" w:color="000000"/>
              <w:right w:val="single" w:sz="4" w:space="0" w:color="000000"/>
            </w:tcBorders>
          </w:tcPr>
          <w:p w14:paraId="0C6B1E24" w14:textId="77777777" w:rsidR="00862C08" w:rsidRDefault="005D5A23">
            <w:pPr>
              <w:spacing w:after="0" w:line="259" w:lineRule="auto"/>
              <w:ind w:left="11"/>
              <w:rPr>
                <w:sz w:val="20"/>
              </w:rPr>
            </w:pPr>
            <w:r>
              <w:rPr>
                <w:sz w:val="20"/>
              </w:rPr>
              <w:t>Develop and implement standard operating procedure on the identification, recording and reporting of UIFW expenditure.</w:t>
            </w:r>
          </w:p>
          <w:p w14:paraId="6E7459A5" w14:textId="06A6E1DA" w:rsidR="00E17EF1" w:rsidRDefault="00862C08">
            <w:pPr>
              <w:spacing w:after="0" w:line="259" w:lineRule="auto"/>
              <w:ind w:left="11"/>
            </w:pPr>
            <w:r>
              <w:rPr>
                <w:sz w:val="20"/>
              </w:rPr>
              <w:t>Reference to the action plan from audit report queries</w:t>
            </w:r>
            <w:r w:rsidR="005D5A23">
              <w:rPr>
                <w:sz w:val="20"/>
              </w:rPr>
              <w:t xml:space="preserve"> </w:t>
            </w:r>
          </w:p>
        </w:tc>
        <w:tc>
          <w:tcPr>
            <w:tcW w:w="1999" w:type="dxa"/>
            <w:tcBorders>
              <w:top w:val="single" w:sz="4" w:space="0" w:color="000000"/>
              <w:left w:val="single" w:sz="4" w:space="0" w:color="000000"/>
              <w:bottom w:val="single" w:sz="4" w:space="0" w:color="000000"/>
              <w:right w:val="single" w:sz="4" w:space="0" w:color="000000"/>
            </w:tcBorders>
          </w:tcPr>
          <w:p w14:paraId="00A00D0D" w14:textId="226C7D94" w:rsidR="00E17EF1" w:rsidRDefault="005D5A23">
            <w:pPr>
              <w:spacing w:after="0" w:line="259" w:lineRule="auto"/>
              <w:ind w:left="1" w:firstLine="0"/>
              <w:jc w:val="left"/>
            </w:pPr>
            <w:r>
              <w:rPr>
                <w:sz w:val="20"/>
              </w:rPr>
              <w:t>Approved SOPs</w:t>
            </w:r>
            <w:r w:rsidR="00862C08">
              <w:rPr>
                <w:sz w:val="20"/>
              </w:rPr>
              <w:t xml:space="preserve"> and Audit action plan</w:t>
            </w:r>
            <w:r>
              <w:rPr>
                <w:sz w:val="20"/>
              </w:rPr>
              <w:t xml:space="preserve"> </w:t>
            </w:r>
          </w:p>
        </w:tc>
        <w:tc>
          <w:tcPr>
            <w:tcW w:w="1426" w:type="dxa"/>
            <w:tcBorders>
              <w:top w:val="single" w:sz="4" w:space="0" w:color="000000"/>
              <w:left w:val="single" w:sz="4" w:space="0" w:color="000000"/>
              <w:bottom w:val="single" w:sz="4" w:space="0" w:color="000000"/>
              <w:right w:val="single" w:sz="4" w:space="0" w:color="000000"/>
            </w:tcBorders>
          </w:tcPr>
          <w:p w14:paraId="172153D0" w14:textId="06AB1793" w:rsidR="00E17EF1" w:rsidRDefault="0024703E">
            <w:pPr>
              <w:spacing w:after="0" w:line="259" w:lineRule="auto"/>
              <w:ind w:left="1" w:firstLine="0"/>
              <w:jc w:val="left"/>
            </w:pPr>
            <w:r>
              <w:t>31/</w:t>
            </w:r>
            <w:r w:rsidR="00353B85">
              <w:t>03</w:t>
            </w:r>
            <w:r>
              <w:t>/202</w:t>
            </w:r>
            <w:r w:rsidR="004A44AA">
              <w:t>4</w:t>
            </w:r>
          </w:p>
        </w:tc>
        <w:tc>
          <w:tcPr>
            <w:tcW w:w="1884" w:type="dxa"/>
            <w:tcBorders>
              <w:top w:val="single" w:sz="4" w:space="0" w:color="000000"/>
              <w:left w:val="single" w:sz="4" w:space="0" w:color="000000"/>
              <w:bottom w:val="single" w:sz="4" w:space="0" w:color="000000"/>
              <w:right w:val="single" w:sz="4" w:space="0" w:color="000000"/>
            </w:tcBorders>
          </w:tcPr>
          <w:p w14:paraId="74990CDB" w14:textId="09AF96E1" w:rsidR="00E17EF1" w:rsidRDefault="00353B85">
            <w:pPr>
              <w:spacing w:after="0" w:line="259" w:lineRule="auto"/>
              <w:ind w:left="1" w:firstLine="0"/>
              <w:jc w:val="left"/>
            </w:pPr>
            <w:r>
              <w:t>CFO, DCFO, SCM Manager and Treasury</w:t>
            </w:r>
          </w:p>
        </w:tc>
      </w:tr>
      <w:tr w:rsidR="00E17EF1" w14:paraId="5265003E" w14:textId="77777777">
        <w:trPr>
          <w:trHeight w:val="701"/>
        </w:trPr>
        <w:tc>
          <w:tcPr>
            <w:tcW w:w="3054" w:type="dxa"/>
            <w:tcBorders>
              <w:top w:val="single" w:sz="4" w:space="0" w:color="000000"/>
              <w:left w:val="single" w:sz="4" w:space="0" w:color="000000"/>
              <w:bottom w:val="single" w:sz="4" w:space="0" w:color="000000"/>
              <w:right w:val="single" w:sz="4" w:space="0" w:color="000000"/>
            </w:tcBorders>
          </w:tcPr>
          <w:p w14:paraId="43A68D09" w14:textId="77777777" w:rsidR="00E17EF1" w:rsidRDefault="005D5A23">
            <w:pPr>
              <w:spacing w:after="0" w:line="259" w:lineRule="auto"/>
              <w:ind w:left="360" w:hanging="360"/>
              <w:jc w:val="left"/>
            </w:pPr>
            <w:r>
              <w:rPr>
                <w:b/>
                <w:sz w:val="20"/>
              </w:rPr>
              <w:t xml:space="preserve">3. Conducts </w:t>
            </w:r>
            <w:r>
              <w:rPr>
                <w:b/>
                <w:sz w:val="20"/>
              </w:rPr>
              <w:tab/>
              <w:t xml:space="preserve">monthly meetings  </w:t>
            </w:r>
          </w:p>
        </w:tc>
        <w:tc>
          <w:tcPr>
            <w:tcW w:w="5761" w:type="dxa"/>
            <w:tcBorders>
              <w:top w:val="single" w:sz="4" w:space="0" w:color="000000"/>
              <w:left w:val="single" w:sz="4" w:space="0" w:color="000000"/>
              <w:bottom w:val="single" w:sz="4" w:space="0" w:color="000000"/>
              <w:right w:val="single" w:sz="4" w:space="0" w:color="000000"/>
            </w:tcBorders>
          </w:tcPr>
          <w:p w14:paraId="677D7A45" w14:textId="77777777" w:rsidR="00E17EF1" w:rsidRDefault="005D5A23">
            <w:pPr>
              <w:spacing w:after="0" w:line="259" w:lineRule="auto"/>
              <w:ind w:left="1" w:firstLine="0"/>
              <w:jc w:val="left"/>
            </w:pPr>
            <w:r>
              <w:rPr>
                <w:sz w:val="20"/>
              </w:rPr>
              <w:t xml:space="preserve">Conducts monthly meetings to identify instances of UIFW expenditure. </w:t>
            </w:r>
          </w:p>
        </w:tc>
        <w:tc>
          <w:tcPr>
            <w:tcW w:w="1999" w:type="dxa"/>
            <w:tcBorders>
              <w:top w:val="single" w:sz="4" w:space="0" w:color="000000"/>
              <w:left w:val="single" w:sz="4" w:space="0" w:color="000000"/>
              <w:bottom w:val="single" w:sz="4" w:space="0" w:color="000000"/>
              <w:right w:val="single" w:sz="4" w:space="0" w:color="000000"/>
            </w:tcBorders>
          </w:tcPr>
          <w:p w14:paraId="53C88766" w14:textId="77777777" w:rsidR="00E17EF1" w:rsidRDefault="005D5A23">
            <w:pPr>
              <w:tabs>
                <w:tab w:val="right" w:pos="1845"/>
              </w:tabs>
              <w:spacing w:after="0" w:line="259" w:lineRule="auto"/>
              <w:ind w:left="0" w:firstLine="0"/>
              <w:jc w:val="left"/>
            </w:pPr>
            <w:r>
              <w:rPr>
                <w:sz w:val="20"/>
              </w:rPr>
              <w:t xml:space="preserve">Compliance </w:t>
            </w:r>
            <w:r>
              <w:rPr>
                <w:sz w:val="20"/>
              </w:rPr>
              <w:tab/>
              <w:t xml:space="preserve">to </w:t>
            </w:r>
          </w:p>
          <w:p w14:paraId="4EFF4831" w14:textId="77777777" w:rsidR="00E17EF1" w:rsidRDefault="005D5A23">
            <w:pPr>
              <w:spacing w:after="0" w:line="259" w:lineRule="auto"/>
              <w:ind w:left="1" w:firstLine="0"/>
              <w:jc w:val="left"/>
            </w:pPr>
            <w:r>
              <w:rPr>
                <w:sz w:val="20"/>
              </w:rPr>
              <w:t xml:space="preserve">procurement checklist  </w:t>
            </w:r>
          </w:p>
        </w:tc>
        <w:tc>
          <w:tcPr>
            <w:tcW w:w="1426" w:type="dxa"/>
            <w:tcBorders>
              <w:top w:val="single" w:sz="4" w:space="0" w:color="000000"/>
              <w:left w:val="single" w:sz="4" w:space="0" w:color="000000"/>
              <w:bottom w:val="single" w:sz="4" w:space="0" w:color="000000"/>
              <w:right w:val="single" w:sz="4" w:space="0" w:color="000000"/>
            </w:tcBorders>
          </w:tcPr>
          <w:p w14:paraId="32816E79" w14:textId="0FDD2F71" w:rsidR="00E17EF1" w:rsidRDefault="0024703E">
            <w:pPr>
              <w:spacing w:after="0" w:line="259" w:lineRule="auto"/>
              <w:ind w:left="1" w:firstLine="0"/>
              <w:jc w:val="left"/>
            </w:pPr>
            <w:r>
              <w:t>Ongoing</w:t>
            </w:r>
          </w:p>
        </w:tc>
        <w:tc>
          <w:tcPr>
            <w:tcW w:w="1884" w:type="dxa"/>
            <w:tcBorders>
              <w:top w:val="single" w:sz="4" w:space="0" w:color="000000"/>
              <w:left w:val="single" w:sz="4" w:space="0" w:color="000000"/>
              <w:bottom w:val="single" w:sz="4" w:space="0" w:color="000000"/>
              <w:right w:val="single" w:sz="4" w:space="0" w:color="000000"/>
            </w:tcBorders>
          </w:tcPr>
          <w:p w14:paraId="2A77D64D" w14:textId="5607E688" w:rsidR="00E17EF1" w:rsidRDefault="00353B85">
            <w:pPr>
              <w:spacing w:after="0" w:line="259" w:lineRule="auto"/>
              <w:ind w:left="1" w:firstLine="0"/>
              <w:jc w:val="left"/>
            </w:pPr>
            <w:r>
              <w:t>CFO, DCFO and SCM Manager</w:t>
            </w:r>
          </w:p>
        </w:tc>
      </w:tr>
      <w:tr w:rsidR="00E17EF1" w14:paraId="5C26A0BE" w14:textId="77777777">
        <w:trPr>
          <w:trHeight w:val="713"/>
        </w:trPr>
        <w:tc>
          <w:tcPr>
            <w:tcW w:w="3054" w:type="dxa"/>
            <w:tcBorders>
              <w:top w:val="single" w:sz="4" w:space="0" w:color="000000"/>
              <w:left w:val="single" w:sz="4" w:space="0" w:color="000000"/>
              <w:bottom w:val="single" w:sz="12" w:space="0" w:color="000000"/>
              <w:right w:val="single" w:sz="4" w:space="0" w:color="000000"/>
            </w:tcBorders>
          </w:tcPr>
          <w:p w14:paraId="07C7342D" w14:textId="77777777" w:rsidR="00E17EF1" w:rsidRDefault="005D5A23">
            <w:pPr>
              <w:spacing w:after="0" w:line="259" w:lineRule="auto"/>
              <w:ind w:left="0" w:firstLine="0"/>
              <w:jc w:val="left"/>
            </w:pPr>
            <w:r>
              <w:rPr>
                <w:b/>
                <w:sz w:val="20"/>
              </w:rPr>
              <w:t xml:space="preserve">4. Conduct training  </w:t>
            </w:r>
          </w:p>
          <w:p w14:paraId="00295A2C" w14:textId="77777777" w:rsidR="00E17EF1" w:rsidRDefault="005D5A23">
            <w:pPr>
              <w:spacing w:after="0" w:line="259" w:lineRule="auto"/>
              <w:ind w:left="0" w:firstLine="0"/>
              <w:jc w:val="left"/>
            </w:pPr>
            <w:r>
              <w:rPr>
                <w:b/>
                <w:sz w:val="20"/>
              </w:rPr>
              <w:t xml:space="preserve"> </w:t>
            </w:r>
          </w:p>
        </w:tc>
        <w:tc>
          <w:tcPr>
            <w:tcW w:w="5761" w:type="dxa"/>
            <w:tcBorders>
              <w:top w:val="single" w:sz="4" w:space="0" w:color="000000"/>
              <w:left w:val="single" w:sz="4" w:space="0" w:color="000000"/>
              <w:bottom w:val="single" w:sz="4" w:space="0" w:color="000000"/>
              <w:right w:val="single" w:sz="4" w:space="0" w:color="000000"/>
            </w:tcBorders>
          </w:tcPr>
          <w:p w14:paraId="4D7509D3" w14:textId="77777777" w:rsidR="00E17EF1" w:rsidRDefault="005D5A23">
            <w:pPr>
              <w:spacing w:after="3" w:line="241" w:lineRule="auto"/>
              <w:ind w:left="1" w:firstLine="0"/>
            </w:pPr>
            <w:r>
              <w:rPr>
                <w:sz w:val="20"/>
              </w:rPr>
              <w:t xml:space="preserve">Conduct training on the identification, recording and reporting of UIFW expenditure. </w:t>
            </w:r>
          </w:p>
          <w:p w14:paraId="1E06B434" w14:textId="77777777" w:rsidR="00E17EF1" w:rsidRDefault="005D5A23">
            <w:pPr>
              <w:spacing w:after="0" w:line="259" w:lineRule="auto"/>
              <w:ind w:left="1" w:firstLine="0"/>
              <w:jc w:val="left"/>
            </w:pPr>
            <w:r>
              <w:rPr>
                <w:sz w:val="20"/>
              </w:rPr>
              <w:t xml:space="preserve"> </w:t>
            </w:r>
          </w:p>
        </w:tc>
        <w:tc>
          <w:tcPr>
            <w:tcW w:w="1999" w:type="dxa"/>
            <w:tcBorders>
              <w:top w:val="single" w:sz="4" w:space="0" w:color="000000"/>
              <w:left w:val="single" w:sz="4" w:space="0" w:color="000000"/>
              <w:bottom w:val="single" w:sz="4" w:space="0" w:color="000000"/>
              <w:right w:val="single" w:sz="4" w:space="0" w:color="000000"/>
            </w:tcBorders>
          </w:tcPr>
          <w:p w14:paraId="023BFADF" w14:textId="77777777" w:rsidR="00E17EF1" w:rsidRDefault="005D5A23">
            <w:pPr>
              <w:spacing w:after="0" w:line="259" w:lineRule="auto"/>
              <w:ind w:left="1" w:firstLine="0"/>
              <w:jc w:val="left"/>
            </w:pPr>
            <w:r>
              <w:rPr>
                <w:sz w:val="20"/>
              </w:rPr>
              <w:t xml:space="preserve">Training  </w:t>
            </w:r>
          </w:p>
        </w:tc>
        <w:tc>
          <w:tcPr>
            <w:tcW w:w="1426" w:type="dxa"/>
            <w:tcBorders>
              <w:top w:val="single" w:sz="4" w:space="0" w:color="000000"/>
              <w:left w:val="single" w:sz="4" w:space="0" w:color="000000"/>
              <w:bottom w:val="single" w:sz="4" w:space="0" w:color="000000"/>
              <w:right w:val="single" w:sz="4" w:space="0" w:color="000000"/>
            </w:tcBorders>
          </w:tcPr>
          <w:p w14:paraId="5213F788" w14:textId="51AA2213" w:rsidR="00E17EF1" w:rsidRDefault="0024703E">
            <w:pPr>
              <w:spacing w:after="0" w:line="259" w:lineRule="auto"/>
              <w:ind w:left="1" w:firstLine="0"/>
              <w:jc w:val="left"/>
            </w:pPr>
            <w:r>
              <w:t>31/10/202</w:t>
            </w:r>
            <w:r w:rsidR="004A44AA">
              <w:t>3</w:t>
            </w:r>
          </w:p>
        </w:tc>
        <w:tc>
          <w:tcPr>
            <w:tcW w:w="1884" w:type="dxa"/>
            <w:tcBorders>
              <w:top w:val="single" w:sz="4" w:space="0" w:color="000000"/>
              <w:left w:val="single" w:sz="4" w:space="0" w:color="000000"/>
              <w:bottom w:val="single" w:sz="4" w:space="0" w:color="000000"/>
              <w:right w:val="single" w:sz="4" w:space="0" w:color="000000"/>
            </w:tcBorders>
          </w:tcPr>
          <w:p w14:paraId="630BF0ED" w14:textId="6EC34FF5" w:rsidR="00E17EF1" w:rsidRDefault="00353B85">
            <w:pPr>
              <w:spacing w:after="0" w:line="259" w:lineRule="auto"/>
              <w:ind w:left="1" w:firstLine="0"/>
              <w:jc w:val="left"/>
            </w:pPr>
            <w:r>
              <w:t>Treasury</w:t>
            </w:r>
          </w:p>
        </w:tc>
      </w:tr>
      <w:tr w:rsidR="00E17EF1" w14:paraId="524B23D7" w14:textId="77777777">
        <w:trPr>
          <w:trHeight w:val="1423"/>
        </w:trPr>
        <w:tc>
          <w:tcPr>
            <w:tcW w:w="3054" w:type="dxa"/>
            <w:tcBorders>
              <w:top w:val="single" w:sz="12" w:space="0" w:color="000000"/>
              <w:left w:val="single" w:sz="4" w:space="0" w:color="000000"/>
              <w:bottom w:val="single" w:sz="12" w:space="0" w:color="000000"/>
              <w:right w:val="single" w:sz="4" w:space="0" w:color="000000"/>
            </w:tcBorders>
          </w:tcPr>
          <w:p w14:paraId="50F18166" w14:textId="77777777" w:rsidR="00E17EF1" w:rsidRDefault="005D5A23">
            <w:pPr>
              <w:spacing w:after="0" w:line="241" w:lineRule="auto"/>
              <w:ind w:left="360" w:hanging="360"/>
            </w:pPr>
            <w:r>
              <w:rPr>
                <w:b/>
                <w:sz w:val="20"/>
              </w:rPr>
              <w:t xml:space="preserve">5. Assign officials responsible for UIFW </w:t>
            </w:r>
          </w:p>
          <w:p w14:paraId="5BFE00DE" w14:textId="77777777" w:rsidR="00E17EF1" w:rsidRDefault="005D5A23">
            <w:pPr>
              <w:spacing w:after="0" w:line="259" w:lineRule="auto"/>
              <w:ind w:left="360" w:firstLine="0"/>
              <w:jc w:val="left"/>
            </w:pPr>
            <w:r>
              <w:rPr>
                <w:b/>
                <w:sz w:val="20"/>
              </w:rPr>
              <w:t xml:space="preserve">register </w:t>
            </w:r>
          </w:p>
        </w:tc>
        <w:tc>
          <w:tcPr>
            <w:tcW w:w="5761" w:type="dxa"/>
            <w:tcBorders>
              <w:top w:val="single" w:sz="4" w:space="0" w:color="000000"/>
              <w:left w:val="single" w:sz="4" w:space="0" w:color="000000"/>
              <w:bottom w:val="single" w:sz="4" w:space="0" w:color="000000"/>
              <w:right w:val="single" w:sz="4" w:space="0" w:color="000000"/>
            </w:tcBorders>
          </w:tcPr>
          <w:p w14:paraId="3A74242F" w14:textId="00D8BC8E" w:rsidR="00E17EF1" w:rsidRDefault="005D5A23">
            <w:pPr>
              <w:spacing w:after="2" w:line="241" w:lineRule="auto"/>
              <w:ind w:left="1" w:firstLine="0"/>
            </w:pPr>
            <w:r>
              <w:rPr>
                <w:sz w:val="20"/>
              </w:rPr>
              <w:t xml:space="preserve">Assign officials to populate, manage and monitor the UIFW expenditure register </w:t>
            </w:r>
            <w:r w:rsidR="00185A5E">
              <w:rPr>
                <w:sz w:val="20"/>
              </w:rPr>
              <w:t>monthly</w:t>
            </w:r>
            <w:r>
              <w:rPr>
                <w:sz w:val="20"/>
              </w:rPr>
              <w:t xml:space="preserve">. </w:t>
            </w:r>
          </w:p>
          <w:p w14:paraId="149CE942" w14:textId="77777777" w:rsidR="00E17EF1" w:rsidRDefault="005D5A23">
            <w:pPr>
              <w:spacing w:after="0" w:line="259" w:lineRule="auto"/>
              <w:ind w:left="1" w:firstLine="0"/>
              <w:jc w:val="left"/>
            </w:pPr>
            <w:r>
              <w:rPr>
                <w:sz w:val="20"/>
              </w:rPr>
              <w:t xml:space="preserve"> </w:t>
            </w:r>
          </w:p>
          <w:p w14:paraId="62AD35B5" w14:textId="70119FF8" w:rsidR="00E17EF1" w:rsidRDefault="005D5A23" w:rsidP="000578A4">
            <w:pPr>
              <w:spacing w:after="2" w:line="241" w:lineRule="auto"/>
              <w:ind w:left="1" w:firstLine="0"/>
            </w:pPr>
            <w:r>
              <w:rPr>
                <w:sz w:val="20"/>
              </w:rPr>
              <w:t>Register of UIFW expenditure be sub</w:t>
            </w:r>
            <w:r w:rsidR="000578A4">
              <w:rPr>
                <w:sz w:val="20"/>
              </w:rPr>
              <w:t xml:space="preserve">mitted to PT </w:t>
            </w:r>
            <w:r w:rsidR="00185A5E">
              <w:rPr>
                <w:sz w:val="20"/>
              </w:rPr>
              <w:t>monthly</w:t>
            </w:r>
            <w:r w:rsidR="000578A4">
              <w:rPr>
                <w:sz w:val="20"/>
              </w:rPr>
              <w:t>.</w:t>
            </w:r>
          </w:p>
        </w:tc>
        <w:tc>
          <w:tcPr>
            <w:tcW w:w="1999" w:type="dxa"/>
            <w:tcBorders>
              <w:top w:val="single" w:sz="4" w:space="0" w:color="000000"/>
              <w:left w:val="single" w:sz="4" w:space="0" w:color="000000"/>
              <w:bottom w:val="single" w:sz="4" w:space="0" w:color="000000"/>
              <w:right w:val="single" w:sz="4" w:space="0" w:color="000000"/>
            </w:tcBorders>
          </w:tcPr>
          <w:p w14:paraId="29F24B74" w14:textId="77777777" w:rsidR="00E17EF1" w:rsidRDefault="005D5A23">
            <w:pPr>
              <w:spacing w:after="0" w:line="259" w:lineRule="auto"/>
              <w:ind w:left="1" w:firstLine="0"/>
              <w:jc w:val="left"/>
            </w:pPr>
            <w:r>
              <w:rPr>
                <w:sz w:val="20"/>
              </w:rPr>
              <w:t xml:space="preserve">Job assignment </w:t>
            </w:r>
          </w:p>
          <w:p w14:paraId="4F456DCB" w14:textId="77777777" w:rsidR="00E17EF1" w:rsidRDefault="005D5A23">
            <w:pPr>
              <w:spacing w:after="0" w:line="259" w:lineRule="auto"/>
              <w:ind w:left="1" w:firstLine="0"/>
              <w:jc w:val="left"/>
            </w:pPr>
            <w:r>
              <w:rPr>
                <w:sz w:val="20"/>
              </w:rPr>
              <w:t xml:space="preserve"> </w:t>
            </w:r>
          </w:p>
          <w:p w14:paraId="3591D79E" w14:textId="77777777" w:rsidR="00E17EF1" w:rsidRDefault="005D5A23">
            <w:pPr>
              <w:spacing w:after="0" w:line="259" w:lineRule="auto"/>
              <w:ind w:left="1" w:firstLine="0"/>
              <w:jc w:val="left"/>
            </w:pPr>
            <w:r>
              <w:rPr>
                <w:sz w:val="20"/>
              </w:rPr>
              <w:t xml:space="preserve"> </w:t>
            </w:r>
          </w:p>
          <w:p w14:paraId="37099E31" w14:textId="77777777" w:rsidR="00E17EF1" w:rsidRDefault="005D5A23">
            <w:pPr>
              <w:spacing w:after="0" w:line="259" w:lineRule="auto"/>
              <w:ind w:left="1" w:firstLine="0"/>
              <w:jc w:val="left"/>
            </w:pPr>
            <w:r>
              <w:rPr>
                <w:sz w:val="20"/>
              </w:rPr>
              <w:t xml:space="preserve">Updated register </w:t>
            </w:r>
          </w:p>
        </w:tc>
        <w:tc>
          <w:tcPr>
            <w:tcW w:w="1426" w:type="dxa"/>
            <w:tcBorders>
              <w:top w:val="single" w:sz="4" w:space="0" w:color="000000"/>
              <w:left w:val="single" w:sz="4" w:space="0" w:color="000000"/>
              <w:bottom w:val="single" w:sz="4" w:space="0" w:color="000000"/>
              <w:right w:val="single" w:sz="4" w:space="0" w:color="000000"/>
            </w:tcBorders>
          </w:tcPr>
          <w:p w14:paraId="070696D2" w14:textId="67675009" w:rsidR="00E17EF1" w:rsidRDefault="00353B85">
            <w:pPr>
              <w:spacing w:after="0" w:line="259" w:lineRule="auto"/>
              <w:ind w:left="1" w:firstLine="0"/>
              <w:jc w:val="left"/>
            </w:pPr>
            <w:r>
              <w:t>Ongoing</w:t>
            </w:r>
          </w:p>
        </w:tc>
        <w:tc>
          <w:tcPr>
            <w:tcW w:w="1884" w:type="dxa"/>
            <w:tcBorders>
              <w:top w:val="single" w:sz="4" w:space="0" w:color="000000"/>
              <w:left w:val="single" w:sz="4" w:space="0" w:color="000000"/>
              <w:bottom w:val="single" w:sz="4" w:space="0" w:color="000000"/>
              <w:right w:val="single" w:sz="4" w:space="0" w:color="000000"/>
            </w:tcBorders>
          </w:tcPr>
          <w:p w14:paraId="22D4A1AD" w14:textId="7500E0B8" w:rsidR="00E17EF1" w:rsidRDefault="00353B85">
            <w:pPr>
              <w:spacing w:after="0" w:line="259" w:lineRule="auto"/>
              <w:ind w:left="1" w:firstLine="0"/>
              <w:jc w:val="left"/>
            </w:pPr>
            <w:r>
              <w:t>SCM Manager</w:t>
            </w:r>
          </w:p>
        </w:tc>
      </w:tr>
      <w:tr w:rsidR="00E17EF1" w14:paraId="7128A2C9" w14:textId="77777777">
        <w:trPr>
          <w:trHeight w:val="485"/>
        </w:trPr>
        <w:tc>
          <w:tcPr>
            <w:tcW w:w="3054" w:type="dxa"/>
            <w:vMerge w:val="restart"/>
            <w:tcBorders>
              <w:top w:val="single" w:sz="12" w:space="0" w:color="000000"/>
              <w:left w:val="single" w:sz="4" w:space="0" w:color="000000"/>
              <w:bottom w:val="single" w:sz="4" w:space="0" w:color="000000"/>
              <w:right w:val="single" w:sz="4" w:space="0" w:color="000000"/>
            </w:tcBorders>
          </w:tcPr>
          <w:p w14:paraId="27AADF93" w14:textId="77777777" w:rsidR="00E17EF1" w:rsidRDefault="005D5A23" w:rsidP="00196C74">
            <w:pPr>
              <w:spacing w:after="0" w:line="259" w:lineRule="auto"/>
              <w:ind w:left="0" w:firstLine="0"/>
              <w:jc w:val="center"/>
            </w:pPr>
            <w:r>
              <w:rPr>
                <w:b/>
                <w:sz w:val="20"/>
              </w:rPr>
              <w:t>6. Investigations</w:t>
            </w:r>
          </w:p>
        </w:tc>
        <w:tc>
          <w:tcPr>
            <w:tcW w:w="5761" w:type="dxa"/>
            <w:tcBorders>
              <w:top w:val="single" w:sz="4" w:space="0" w:color="000000"/>
              <w:left w:val="single" w:sz="4" w:space="0" w:color="000000"/>
              <w:bottom w:val="single" w:sz="4" w:space="0" w:color="000000"/>
              <w:right w:val="single" w:sz="4" w:space="0" w:color="000000"/>
            </w:tcBorders>
          </w:tcPr>
          <w:p w14:paraId="614FD687" w14:textId="77777777" w:rsidR="00E17EF1" w:rsidRDefault="005D5A23">
            <w:pPr>
              <w:spacing w:after="0" w:line="259" w:lineRule="auto"/>
              <w:ind w:left="1" w:firstLine="0"/>
            </w:pPr>
            <w:r>
              <w:rPr>
                <w:sz w:val="20"/>
              </w:rPr>
              <w:t>Detailed supporting documentation be prepared and tabled in council/DC b</w:t>
            </w:r>
            <w:r w:rsidR="000578A4">
              <w:rPr>
                <w:sz w:val="20"/>
              </w:rPr>
              <w:t>oard for investigations on a</w:t>
            </w:r>
            <w:r w:rsidR="006965DE">
              <w:rPr>
                <w:sz w:val="20"/>
              </w:rPr>
              <w:t>n</w:t>
            </w:r>
            <w:r w:rsidR="000578A4">
              <w:rPr>
                <w:sz w:val="20"/>
              </w:rPr>
              <w:t xml:space="preserve"> </w:t>
            </w:r>
            <w:r>
              <w:rPr>
                <w:sz w:val="20"/>
              </w:rPr>
              <w:t xml:space="preserve">annual basis </w:t>
            </w:r>
          </w:p>
        </w:tc>
        <w:tc>
          <w:tcPr>
            <w:tcW w:w="1999" w:type="dxa"/>
            <w:tcBorders>
              <w:top w:val="single" w:sz="4" w:space="0" w:color="000000"/>
              <w:left w:val="single" w:sz="4" w:space="0" w:color="000000"/>
              <w:bottom w:val="single" w:sz="4" w:space="0" w:color="000000"/>
              <w:right w:val="single" w:sz="4" w:space="0" w:color="000000"/>
            </w:tcBorders>
          </w:tcPr>
          <w:p w14:paraId="4EE5E7DC" w14:textId="77777777" w:rsidR="00E17EF1" w:rsidRDefault="005D5A23">
            <w:pPr>
              <w:spacing w:after="0" w:line="259" w:lineRule="auto"/>
              <w:ind w:left="1" w:firstLine="0"/>
            </w:pPr>
            <w:r>
              <w:rPr>
                <w:sz w:val="20"/>
              </w:rPr>
              <w:t xml:space="preserve">annual reports on UIFW expenditure </w:t>
            </w:r>
          </w:p>
        </w:tc>
        <w:tc>
          <w:tcPr>
            <w:tcW w:w="1426" w:type="dxa"/>
            <w:tcBorders>
              <w:top w:val="single" w:sz="4" w:space="0" w:color="000000"/>
              <w:left w:val="single" w:sz="4" w:space="0" w:color="000000"/>
              <w:bottom w:val="single" w:sz="4" w:space="0" w:color="000000"/>
              <w:right w:val="single" w:sz="4" w:space="0" w:color="000000"/>
            </w:tcBorders>
          </w:tcPr>
          <w:p w14:paraId="64FCD58F" w14:textId="2400F177" w:rsidR="00E17EF1" w:rsidRDefault="0024703E">
            <w:pPr>
              <w:spacing w:after="0" w:line="259" w:lineRule="auto"/>
              <w:ind w:left="1" w:firstLine="0"/>
              <w:jc w:val="left"/>
            </w:pPr>
            <w:r>
              <w:t>Ongoing</w:t>
            </w:r>
          </w:p>
        </w:tc>
        <w:tc>
          <w:tcPr>
            <w:tcW w:w="1884" w:type="dxa"/>
            <w:tcBorders>
              <w:top w:val="single" w:sz="4" w:space="0" w:color="000000"/>
              <w:left w:val="single" w:sz="4" w:space="0" w:color="000000"/>
              <w:bottom w:val="single" w:sz="4" w:space="0" w:color="000000"/>
              <w:right w:val="single" w:sz="4" w:space="0" w:color="000000"/>
            </w:tcBorders>
          </w:tcPr>
          <w:p w14:paraId="5299CBB4" w14:textId="61FFEDA3" w:rsidR="00E17EF1" w:rsidRDefault="00353B85">
            <w:pPr>
              <w:spacing w:after="0" w:line="259" w:lineRule="auto"/>
              <w:ind w:left="1" w:firstLine="0"/>
              <w:jc w:val="left"/>
            </w:pPr>
            <w:r>
              <w:t>CFO, DCFO and SCM Manager</w:t>
            </w:r>
          </w:p>
        </w:tc>
      </w:tr>
      <w:tr w:rsidR="00E17EF1" w14:paraId="4CD2EC28" w14:textId="77777777">
        <w:trPr>
          <w:trHeight w:val="723"/>
        </w:trPr>
        <w:tc>
          <w:tcPr>
            <w:tcW w:w="0" w:type="auto"/>
            <w:vMerge/>
            <w:tcBorders>
              <w:top w:val="nil"/>
              <w:left w:val="single" w:sz="4" w:space="0" w:color="000000"/>
              <w:bottom w:val="nil"/>
              <w:right w:val="single" w:sz="4" w:space="0" w:color="000000"/>
            </w:tcBorders>
          </w:tcPr>
          <w:p w14:paraId="3EF9F686" w14:textId="77777777" w:rsidR="00E17EF1" w:rsidRDefault="00E17EF1">
            <w:pPr>
              <w:spacing w:after="160" w:line="259" w:lineRule="auto"/>
              <w:ind w:left="0" w:firstLine="0"/>
              <w:jc w:val="left"/>
            </w:pPr>
          </w:p>
        </w:tc>
        <w:tc>
          <w:tcPr>
            <w:tcW w:w="5761" w:type="dxa"/>
            <w:tcBorders>
              <w:top w:val="single" w:sz="4" w:space="0" w:color="000000"/>
              <w:left w:val="single" w:sz="4" w:space="0" w:color="000000"/>
              <w:bottom w:val="single" w:sz="4" w:space="0" w:color="000000"/>
              <w:right w:val="single" w:sz="4" w:space="0" w:color="000000"/>
            </w:tcBorders>
          </w:tcPr>
          <w:p w14:paraId="1673561D" w14:textId="77777777" w:rsidR="00E17EF1" w:rsidRDefault="005D5A23">
            <w:pPr>
              <w:spacing w:after="0" w:line="259" w:lineRule="auto"/>
              <w:ind w:left="1" w:firstLine="0"/>
            </w:pPr>
            <w:r>
              <w:rPr>
                <w:sz w:val="20"/>
              </w:rPr>
              <w:t xml:space="preserve">Breakdown of reduction percentage targets vs. the total historical UIFW audited figures. </w:t>
            </w:r>
          </w:p>
        </w:tc>
        <w:tc>
          <w:tcPr>
            <w:tcW w:w="1999" w:type="dxa"/>
            <w:tcBorders>
              <w:top w:val="single" w:sz="4" w:space="0" w:color="000000"/>
              <w:left w:val="single" w:sz="4" w:space="0" w:color="000000"/>
              <w:bottom w:val="single" w:sz="4" w:space="0" w:color="000000"/>
              <w:right w:val="single" w:sz="4" w:space="0" w:color="000000"/>
            </w:tcBorders>
          </w:tcPr>
          <w:p w14:paraId="61BB4B6F" w14:textId="77777777" w:rsidR="00E17EF1" w:rsidRDefault="005D5A23">
            <w:pPr>
              <w:spacing w:after="0" w:line="242" w:lineRule="auto"/>
              <w:ind w:left="1" w:firstLine="0"/>
            </w:pPr>
            <w:r>
              <w:rPr>
                <w:sz w:val="20"/>
              </w:rPr>
              <w:t xml:space="preserve">Annual investigation report on UIFW </w:t>
            </w:r>
          </w:p>
          <w:p w14:paraId="6949C44D" w14:textId="77777777" w:rsidR="00E17EF1" w:rsidRDefault="005D5A23">
            <w:pPr>
              <w:spacing w:after="0" w:line="259" w:lineRule="auto"/>
              <w:ind w:left="1" w:firstLine="0"/>
              <w:jc w:val="left"/>
            </w:pPr>
            <w:r>
              <w:rPr>
                <w:sz w:val="20"/>
              </w:rPr>
              <w:t xml:space="preserve">expenditure </w:t>
            </w:r>
          </w:p>
        </w:tc>
        <w:tc>
          <w:tcPr>
            <w:tcW w:w="1426" w:type="dxa"/>
            <w:tcBorders>
              <w:top w:val="single" w:sz="4" w:space="0" w:color="000000"/>
              <w:left w:val="single" w:sz="4" w:space="0" w:color="000000"/>
              <w:bottom w:val="single" w:sz="4" w:space="0" w:color="000000"/>
              <w:right w:val="single" w:sz="4" w:space="0" w:color="000000"/>
            </w:tcBorders>
          </w:tcPr>
          <w:p w14:paraId="4DFCBC27" w14:textId="4FE07652" w:rsidR="00E17EF1" w:rsidRDefault="004A44AA">
            <w:pPr>
              <w:spacing w:after="0" w:line="259" w:lineRule="auto"/>
              <w:ind w:left="1" w:firstLine="0"/>
              <w:jc w:val="left"/>
            </w:pPr>
            <w:r>
              <w:t>15</w:t>
            </w:r>
            <w:r w:rsidR="0024703E">
              <w:t>/12/202</w:t>
            </w:r>
            <w:r>
              <w:t>3</w:t>
            </w:r>
          </w:p>
        </w:tc>
        <w:tc>
          <w:tcPr>
            <w:tcW w:w="1884" w:type="dxa"/>
            <w:tcBorders>
              <w:top w:val="single" w:sz="4" w:space="0" w:color="000000"/>
              <w:left w:val="single" w:sz="4" w:space="0" w:color="000000"/>
              <w:bottom w:val="single" w:sz="4" w:space="0" w:color="000000"/>
              <w:right w:val="single" w:sz="4" w:space="0" w:color="000000"/>
            </w:tcBorders>
          </w:tcPr>
          <w:p w14:paraId="73CAF982" w14:textId="7ED945F1" w:rsidR="00E17EF1" w:rsidRDefault="00353B85">
            <w:pPr>
              <w:spacing w:after="0" w:line="259" w:lineRule="auto"/>
              <w:ind w:left="1" w:firstLine="0"/>
              <w:jc w:val="left"/>
            </w:pPr>
            <w:r>
              <w:t>CFO, DCFO and SCM Manager</w:t>
            </w:r>
          </w:p>
        </w:tc>
      </w:tr>
      <w:tr w:rsidR="00E17EF1" w14:paraId="541BD81F" w14:textId="77777777">
        <w:trPr>
          <w:trHeight w:val="931"/>
        </w:trPr>
        <w:tc>
          <w:tcPr>
            <w:tcW w:w="0" w:type="auto"/>
            <w:vMerge/>
            <w:tcBorders>
              <w:top w:val="nil"/>
              <w:left w:val="single" w:sz="4" w:space="0" w:color="000000"/>
              <w:bottom w:val="single" w:sz="4" w:space="0" w:color="000000"/>
              <w:right w:val="single" w:sz="4" w:space="0" w:color="000000"/>
            </w:tcBorders>
          </w:tcPr>
          <w:p w14:paraId="52BAA527" w14:textId="77777777" w:rsidR="00E17EF1" w:rsidRDefault="00E17EF1">
            <w:pPr>
              <w:spacing w:after="160" w:line="259" w:lineRule="auto"/>
              <w:ind w:left="0" w:firstLine="0"/>
              <w:jc w:val="left"/>
            </w:pPr>
          </w:p>
        </w:tc>
        <w:tc>
          <w:tcPr>
            <w:tcW w:w="5761" w:type="dxa"/>
            <w:tcBorders>
              <w:top w:val="single" w:sz="4" w:space="0" w:color="000000"/>
              <w:left w:val="single" w:sz="4" w:space="0" w:color="000000"/>
              <w:bottom w:val="single" w:sz="4" w:space="0" w:color="000000"/>
              <w:right w:val="single" w:sz="4" w:space="0" w:color="000000"/>
            </w:tcBorders>
          </w:tcPr>
          <w:p w14:paraId="5D5EB537" w14:textId="77777777" w:rsidR="00E17EF1" w:rsidRDefault="005D5A23">
            <w:pPr>
              <w:spacing w:after="0" w:line="259" w:lineRule="auto"/>
              <w:ind w:left="1" w:firstLine="0"/>
            </w:pPr>
            <w:r>
              <w:rPr>
                <w:sz w:val="20"/>
              </w:rPr>
              <w:t xml:space="preserve">Implementation of recommendations by the MPAC or DC board. </w:t>
            </w:r>
          </w:p>
        </w:tc>
        <w:tc>
          <w:tcPr>
            <w:tcW w:w="1999" w:type="dxa"/>
            <w:tcBorders>
              <w:top w:val="single" w:sz="4" w:space="0" w:color="000000"/>
              <w:left w:val="single" w:sz="4" w:space="0" w:color="000000"/>
              <w:bottom w:val="single" w:sz="4" w:space="0" w:color="000000"/>
              <w:right w:val="single" w:sz="4" w:space="0" w:color="000000"/>
            </w:tcBorders>
          </w:tcPr>
          <w:p w14:paraId="155AD5FA" w14:textId="77777777" w:rsidR="00E17EF1" w:rsidRDefault="005D5A23">
            <w:pPr>
              <w:spacing w:after="7" w:line="241" w:lineRule="auto"/>
              <w:ind w:left="1" w:firstLine="0"/>
              <w:jc w:val="left"/>
            </w:pPr>
            <w:r>
              <w:rPr>
                <w:sz w:val="20"/>
              </w:rPr>
              <w:t xml:space="preserve">Bi-annual investigation report on </w:t>
            </w:r>
            <w:r>
              <w:rPr>
                <w:sz w:val="20"/>
              </w:rPr>
              <w:tab/>
              <w:t xml:space="preserve">UIFW </w:t>
            </w:r>
          </w:p>
          <w:p w14:paraId="58CF86E0" w14:textId="77777777" w:rsidR="00E17EF1" w:rsidRDefault="005D5A23">
            <w:pPr>
              <w:spacing w:after="0" w:line="259" w:lineRule="auto"/>
              <w:ind w:left="1" w:firstLine="0"/>
              <w:jc w:val="left"/>
            </w:pPr>
            <w:r>
              <w:rPr>
                <w:sz w:val="20"/>
              </w:rPr>
              <w:t xml:space="preserve">expenditure </w:t>
            </w:r>
          </w:p>
        </w:tc>
        <w:tc>
          <w:tcPr>
            <w:tcW w:w="1426" w:type="dxa"/>
            <w:tcBorders>
              <w:top w:val="single" w:sz="4" w:space="0" w:color="000000"/>
              <w:left w:val="single" w:sz="4" w:space="0" w:color="000000"/>
              <w:bottom w:val="single" w:sz="4" w:space="0" w:color="000000"/>
              <w:right w:val="single" w:sz="4" w:space="0" w:color="000000"/>
            </w:tcBorders>
          </w:tcPr>
          <w:p w14:paraId="2C761BEA" w14:textId="4E686EBF" w:rsidR="00E17EF1" w:rsidRDefault="00A668DA">
            <w:pPr>
              <w:spacing w:after="0" w:line="259" w:lineRule="auto"/>
              <w:ind w:left="1" w:firstLine="0"/>
              <w:jc w:val="left"/>
            </w:pPr>
            <w:r>
              <w:t>31/03/202</w:t>
            </w:r>
            <w:r w:rsidR="004B1152">
              <w:t>4</w:t>
            </w:r>
          </w:p>
        </w:tc>
        <w:tc>
          <w:tcPr>
            <w:tcW w:w="1884" w:type="dxa"/>
            <w:tcBorders>
              <w:top w:val="single" w:sz="4" w:space="0" w:color="000000"/>
              <w:left w:val="single" w:sz="4" w:space="0" w:color="000000"/>
              <w:bottom w:val="single" w:sz="4" w:space="0" w:color="000000"/>
              <w:right w:val="single" w:sz="4" w:space="0" w:color="000000"/>
            </w:tcBorders>
          </w:tcPr>
          <w:p w14:paraId="4A199FFF" w14:textId="0F1CAE0E" w:rsidR="00E17EF1" w:rsidRDefault="00185A5E">
            <w:pPr>
              <w:spacing w:after="0" w:line="259" w:lineRule="auto"/>
              <w:ind w:left="1" w:firstLine="0"/>
              <w:jc w:val="left"/>
            </w:pPr>
            <w:r>
              <w:t>Municipal Manager</w:t>
            </w:r>
          </w:p>
        </w:tc>
      </w:tr>
    </w:tbl>
    <w:p w14:paraId="4B3EF8F9" w14:textId="77777777" w:rsidR="00E17EF1" w:rsidRDefault="005D5A23">
      <w:pPr>
        <w:spacing w:after="0" w:line="259" w:lineRule="auto"/>
        <w:ind w:right="-11"/>
        <w:jc w:val="right"/>
      </w:pPr>
      <w:r>
        <w:t xml:space="preserve">9 </w:t>
      </w:r>
    </w:p>
    <w:p w14:paraId="49E24EE2" w14:textId="77777777" w:rsidR="00E17EF1" w:rsidRDefault="005D5A23">
      <w:pPr>
        <w:spacing w:after="0" w:line="259" w:lineRule="auto"/>
        <w:ind w:left="0" w:firstLine="0"/>
        <w:jc w:val="left"/>
      </w:pPr>
      <w:r>
        <w:t xml:space="preserve"> </w:t>
      </w:r>
    </w:p>
    <w:p w14:paraId="09F9198F" w14:textId="77777777" w:rsidR="00E17EF1" w:rsidRDefault="00E17EF1">
      <w:pPr>
        <w:sectPr w:rsidR="00E17EF1" w:rsidSect="0064087D">
          <w:headerReference w:type="even" r:id="rId27"/>
          <w:headerReference w:type="default" r:id="rId28"/>
          <w:footerReference w:type="even" r:id="rId29"/>
          <w:footerReference w:type="default" r:id="rId30"/>
          <w:headerReference w:type="first" r:id="rId31"/>
          <w:footerReference w:type="first" r:id="rId32"/>
          <w:pgSz w:w="16838" w:h="11906" w:orient="landscape"/>
          <w:pgMar w:top="1440" w:right="1438" w:bottom="1440" w:left="1440" w:header="720" w:footer="720" w:gutter="0"/>
          <w:cols w:space="720"/>
        </w:sectPr>
      </w:pPr>
    </w:p>
    <w:p w14:paraId="3456342E" w14:textId="6B832208" w:rsidR="00E17EF1" w:rsidRDefault="00A8698C">
      <w:pPr>
        <w:spacing w:after="565" w:line="265" w:lineRule="auto"/>
        <w:ind w:right="8"/>
        <w:jc w:val="center"/>
      </w:pPr>
      <w:r>
        <w:rPr>
          <w:b/>
          <w:sz w:val="18"/>
        </w:rPr>
        <w:lastRenderedPageBreak/>
        <w:t>NQUTHU MUNICIPALITY – 20</w:t>
      </w:r>
      <w:r w:rsidR="004B1152">
        <w:rPr>
          <w:b/>
          <w:sz w:val="18"/>
        </w:rPr>
        <w:t>23</w:t>
      </w:r>
      <w:r>
        <w:rPr>
          <w:b/>
          <w:sz w:val="18"/>
        </w:rPr>
        <w:t>/202</w:t>
      </w:r>
      <w:r w:rsidR="004B1152">
        <w:rPr>
          <w:b/>
          <w:sz w:val="18"/>
        </w:rPr>
        <w:t>4</w:t>
      </w:r>
      <w:r w:rsidR="005D5A23">
        <w:rPr>
          <w:b/>
          <w:sz w:val="18"/>
        </w:rPr>
        <w:t xml:space="preserve"> – REDUCTION STRATEGY ON UIFW EXPENDITURE </w:t>
      </w:r>
    </w:p>
    <w:p w14:paraId="6A1C8926" w14:textId="77777777" w:rsidR="00E17EF1" w:rsidRDefault="005D5A23">
      <w:pPr>
        <w:pStyle w:val="Heading1"/>
        <w:ind w:left="705" w:hanging="360"/>
      </w:pPr>
      <w:bookmarkStart w:id="7" w:name="_Toc33742"/>
      <w:r>
        <w:t xml:space="preserve">BUDGET IMPLICATIONS </w:t>
      </w:r>
      <w:bookmarkEnd w:id="7"/>
    </w:p>
    <w:p w14:paraId="63C658BC" w14:textId="77777777" w:rsidR="00E17EF1" w:rsidRDefault="005D5A23">
      <w:pPr>
        <w:spacing w:after="0" w:line="259" w:lineRule="auto"/>
        <w:ind w:left="0" w:firstLine="0"/>
        <w:jc w:val="left"/>
      </w:pPr>
      <w:r>
        <w:t xml:space="preserve"> </w:t>
      </w:r>
    </w:p>
    <w:p w14:paraId="4B470DA5" w14:textId="77777777" w:rsidR="00E17EF1" w:rsidRDefault="005D5A23">
      <w:pPr>
        <w:ind w:left="715"/>
      </w:pPr>
      <w:r>
        <w:t xml:space="preserve">The project will be implemented by the existing employees within the available working hours.  </w:t>
      </w:r>
    </w:p>
    <w:p w14:paraId="7FE35B9D" w14:textId="77777777" w:rsidR="00E17EF1" w:rsidRDefault="005D5A23">
      <w:pPr>
        <w:spacing w:after="0" w:line="259" w:lineRule="auto"/>
        <w:ind w:left="432" w:firstLine="0"/>
        <w:jc w:val="left"/>
      </w:pPr>
      <w:r>
        <w:t xml:space="preserve"> </w:t>
      </w:r>
    </w:p>
    <w:p w14:paraId="503E8CB9" w14:textId="77777777" w:rsidR="00E17EF1" w:rsidRDefault="005D5A23">
      <w:pPr>
        <w:spacing w:after="0" w:line="259" w:lineRule="auto"/>
        <w:ind w:left="432" w:firstLine="0"/>
        <w:jc w:val="left"/>
      </w:pPr>
      <w:r>
        <w:t xml:space="preserve"> </w:t>
      </w:r>
    </w:p>
    <w:p w14:paraId="0AA96443" w14:textId="77777777" w:rsidR="00E17EF1" w:rsidRDefault="005D5A23">
      <w:pPr>
        <w:pStyle w:val="Heading1"/>
        <w:ind w:left="705" w:hanging="360"/>
      </w:pPr>
      <w:bookmarkStart w:id="8" w:name="_Toc33743"/>
      <w:r>
        <w:t xml:space="preserve">ASSUMPTIONS </w:t>
      </w:r>
      <w:bookmarkEnd w:id="8"/>
    </w:p>
    <w:p w14:paraId="1F7803A8" w14:textId="77777777" w:rsidR="00E17EF1" w:rsidRDefault="005D5A23">
      <w:pPr>
        <w:spacing w:after="0" w:line="259" w:lineRule="auto"/>
        <w:ind w:left="0" w:firstLine="0"/>
        <w:jc w:val="left"/>
      </w:pPr>
      <w:r>
        <w:t xml:space="preserve"> </w:t>
      </w:r>
    </w:p>
    <w:p w14:paraId="5A31090A" w14:textId="77777777" w:rsidR="00E17EF1" w:rsidRDefault="005D5A23">
      <w:pPr>
        <w:ind w:left="715"/>
      </w:pPr>
      <w:r>
        <w:t xml:space="preserve">It is assumed that all role-players are committed to the time schedule. </w:t>
      </w:r>
    </w:p>
    <w:p w14:paraId="2634A9A3" w14:textId="77777777" w:rsidR="00E17EF1" w:rsidRDefault="005D5A23">
      <w:pPr>
        <w:spacing w:after="0" w:line="259" w:lineRule="auto"/>
        <w:ind w:left="432" w:firstLine="0"/>
        <w:jc w:val="left"/>
      </w:pPr>
      <w:r>
        <w:t xml:space="preserve"> </w:t>
      </w:r>
    </w:p>
    <w:p w14:paraId="4D5CA65C" w14:textId="77777777" w:rsidR="00E17EF1" w:rsidRDefault="005D5A23">
      <w:pPr>
        <w:pStyle w:val="Heading1"/>
        <w:ind w:left="705" w:hanging="360"/>
      </w:pPr>
      <w:bookmarkStart w:id="9" w:name="_Toc33744"/>
      <w:r>
        <w:t xml:space="preserve">RISKS </w:t>
      </w:r>
      <w:bookmarkEnd w:id="9"/>
    </w:p>
    <w:p w14:paraId="7666F095" w14:textId="77777777" w:rsidR="00E17EF1" w:rsidRDefault="005D5A23">
      <w:pPr>
        <w:spacing w:after="0" w:line="259" w:lineRule="auto"/>
        <w:ind w:left="0" w:firstLine="0"/>
        <w:jc w:val="left"/>
      </w:pPr>
      <w:r>
        <w:t xml:space="preserve"> </w:t>
      </w:r>
    </w:p>
    <w:p w14:paraId="66288A2C" w14:textId="77777777" w:rsidR="00E17EF1" w:rsidRDefault="005D5A23">
      <w:pPr>
        <w:ind w:left="715"/>
      </w:pPr>
      <w:r>
        <w:t xml:space="preserve">The following are the identified risks:-   </w:t>
      </w:r>
    </w:p>
    <w:tbl>
      <w:tblPr>
        <w:tblStyle w:val="TableGrid1"/>
        <w:tblW w:w="8854" w:type="dxa"/>
        <w:tblInd w:w="778" w:type="dxa"/>
        <w:tblCellMar>
          <w:top w:w="19" w:type="dxa"/>
          <w:left w:w="106" w:type="dxa"/>
          <w:right w:w="49" w:type="dxa"/>
        </w:tblCellMar>
        <w:tblLook w:val="04A0" w:firstRow="1" w:lastRow="0" w:firstColumn="1" w:lastColumn="0" w:noHBand="0" w:noVBand="1"/>
      </w:tblPr>
      <w:tblGrid>
        <w:gridCol w:w="5961"/>
        <w:gridCol w:w="1708"/>
        <w:gridCol w:w="1185"/>
      </w:tblGrid>
      <w:tr w:rsidR="00E17EF1" w14:paraId="0A147A28" w14:textId="77777777">
        <w:trPr>
          <w:trHeight w:val="407"/>
        </w:trPr>
        <w:tc>
          <w:tcPr>
            <w:tcW w:w="5962" w:type="dxa"/>
            <w:tcBorders>
              <w:top w:val="double" w:sz="4" w:space="0" w:color="000000"/>
              <w:left w:val="double" w:sz="4" w:space="0" w:color="000000"/>
              <w:bottom w:val="double" w:sz="4" w:space="0" w:color="000000"/>
              <w:right w:val="double" w:sz="4" w:space="0" w:color="000000"/>
            </w:tcBorders>
            <w:shd w:val="clear" w:color="auto" w:fill="D0D0D0"/>
          </w:tcPr>
          <w:p w14:paraId="3C49B88A" w14:textId="77777777" w:rsidR="00E17EF1" w:rsidRDefault="005D5A23">
            <w:pPr>
              <w:spacing w:after="0" w:line="259" w:lineRule="auto"/>
              <w:ind w:left="0" w:right="60" w:firstLine="0"/>
              <w:jc w:val="center"/>
            </w:pPr>
            <w:r>
              <w:rPr>
                <w:b/>
                <w:i/>
              </w:rPr>
              <w:t xml:space="preserve">RISK DESCRIPTION </w:t>
            </w:r>
          </w:p>
        </w:tc>
        <w:tc>
          <w:tcPr>
            <w:tcW w:w="1708" w:type="dxa"/>
            <w:tcBorders>
              <w:top w:val="double" w:sz="4" w:space="0" w:color="000000"/>
              <w:left w:val="double" w:sz="4" w:space="0" w:color="000000"/>
              <w:bottom w:val="double" w:sz="4" w:space="0" w:color="000000"/>
              <w:right w:val="double" w:sz="4" w:space="0" w:color="000000"/>
            </w:tcBorders>
            <w:shd w:val="clear" w:color="auto" w:fill="D0D0D0"/>
          </w:tcPr>
          <w:p w14:paraId="733957F4" w14:textId="77777777" w:rsidR="00E17EF1" w:rsidRDefault="005D5A23">
            <w:pPr>
              <w:spacing w:after="0" w:line="259" w:lineRule="auto"/>
              <w:ind w:left="1" w:firstLine="0"/>
            </w:pPr>
            <w:r>
              <w:rPr>
                <w:b/>
                <w:i/>
              </w:rPr>
              <w:t xml:space="preserve">PROBABILITY </w:t>
            </w:r>
          </w:p>
        </w:tc>
        <w:tc>
          <w:tcPr>
            <w:tcW w:w="1185" w:type="dxa"/>
            <w:tcBorders>
              <w:top w:val="double" w:sz="4" w:space="0" w:color="000000"/>
              <w:left w:val="double" w:sz="4" w:space="0" w:color="000000"/>
              <w:bottom w:val="double" w:sz="4" w:space="0" w:color="000000"/>
              <w:right w:val="double" w:sz="4" w:space="0" w:color="000000"/>
            </w:tcBorders>
            <w:shd w:val="clear" w:color="auto" w:fill="D0D0D0"/>
          </w:tcPr>
          <w:p w14:paraId="79F012F7" w14:textId="77777777" w:rsidR="00E17EF1" w:rsidRDefault="005D5A23">
            <w:pPr>
              <w:spacing w:after="0" w:line="259" w:lineRule="auto"/>
              <w:ind w:left="65" w:firstLine="0"/>
              <w:jc w:val="left"/>
            </w:pPr>
            <w:r>
              <w:rPr>
                <w:b/>
                <w:i/>
              </w:rPr>
              <w:t xml:space="preserve">IMPACT </w:t>
            </w:r>
          </w:p>
        </w:tc>
      </w:tr>
      <w:tr w:rsidR="00E17EF1" w14:paraId="6B058E9B" w14:textId="77777777">
        <w:trPr>
          <w:trHeight w:val="409"/>
        </w:trPr>
        <w:tc>
          <w:tcPr>
            <w:tcW w:w="5962" w:type="dxa"/>
            <w:tcBorders>
              <w:top w:val="double" w:sz="4" w:space="0" w:color="000000"/>
              <w:left w:val="double" w:sz="4" w:space="0" w:color="000000"/>
              <w:bottom w:val="double" w:sz="4" w:space="0" w:color="000000"/>
              <w:right w:val="double" w:sz="4" w:space="0" w:color="000000"/>
            </w:tcBorders>
            <w:shd w:val="clear" w:color="auto" w:fill="D0D0D0"/>
          </w:tcPr>
          <w:p w14:paraId="4E9EFDB6" w14:textId="77777777" w:rsidR="00E17EF1" w:rsidRDefault="005D5A23">
            <w:pPr>
              <w:spacing w:after="0" w:line="259" w:lineRule="auto"/>
              <w:ind w:left="1" w:firstLine="0"/>
              <w:jc w:val="center"/>
            </w:pPr>
            <w:r>
              <w:rPr>
                <w:b/>
                <w:i/>
              </w:rPr>
              <w:t xml:space="preserve"> </w:t>
            </w:r>
          </w:p>
        </w:tc>
        <w:tc>
          <w:tcPr>
            <w:tcW w:w="1708" w:type="dxa"/>
            <w:tcBorders>
              <w:top w:val="double" w:sz="4" w:space="0" w:color="000000"/>
              <w:left w:val="double" w:sz="4" w:space="0" w:color="000000"/>
              <w:bottom w:val="double" w:sz="4" w:space="0" w:color="000000"/>
              <w:right w:val="double" w:sz="4" w:space="0" w:color="000000"/>
            </w:tcBorders>
            <w:shd w:val="clear" w:color="auto" w:fill="D0D0D0"/>
          </w:tcPr>
          <w:p w14:paraId="44781D43" w14:textId="77777777" w:rsidR="00E17EF1" w:rsidRDefault="005D5A23">
            <w:pPr>
              <w:spacing w:after="0" w:line="259" w:lineRule="auto"/>
              <w:ind w:left="4" w:firstLine="0"/>
              <w:jc w:val="center"/>
            </w:pPr>
            <w:r>
              <w:rPr>
                <w:b/>
                <w:i/>
              </w:rPr>
              <w:t xml:space="preserve"> </w:t>
            </w:r>
          </w:p>
        </w:tc>
        <w:tc>
          <w:tcPr>
            <w:tcW w:w="1185" w:type="dxa"/>
            <w:tcBorders>
              <w:top w:val="double" w:sz="4" w:space="0" w:color="000000"/>
              <w:left w:val="double" w:sz="4" w:space="0" w:color="000000"/>
              <w:bottom w:val="double" w:sz="4" w:space="0" w:color="000000"/>
              <w:right w:val="double" w:sz="4" w:space="0" w:color="000000"/>
            </w:tcBorders>
            <w:shd w:val="clear" w:color="auto" w:fill="D0D0D0"/>
          </w:tcPr>
          <w:p w14:paraId="4F076DA1" w14:textId="77777777" w:rsidR="00E17EF1" w:rsidRDefault="005D5A23">
            <w:pPr>
              <w:spacing w:after="0" w:line="259" w:lineRule="auto"/>
              <w:ind w:left="6" w:firstLine="0"/>
              <w:jc w:val="center"/>
            </w:pPr>
            <w:r>
              <w:rPr>
                <w:b/>
                <w:i/>
              </w:rPr>
              <w:t xml:space="preserve"> </w:t>
            </w:r>
          </w:p>
        </w:tc>
      </w:tr>
      <w:tr w:rsidR="00E17EF1" w14:paraId="7F59CBEB" w14:textId="77777777">
        <w:trPr>
          <w:trHeight w:val="412"/>
        </w:trPr>
        <w:tc>
          <w:tcPr>
            <w:tcW w:w="5962" w:type="dxa"/>
            <w:tcBorders>
              <w:top w:val="double" w:sz="4" w:space="0" w:color="000000"/>
              <w:left w:val="double" w:sz="4" w:space="0" w:color="000000"/>
              <w:bottom w:val="double" w:sz="4" w:space="0" w:color="000000"/>
              <w:right w:val="double" w:sz="4" w:space="0" w:color="000000"/>
            </w:tcBorders>
          </w:tcPr>
          <w:p w14:paraId="4F3CB756" w14:textId="77777777" w:rsidR="00E17EF1" w:rsidRDefault="005D5A23">
            <w:pPr>
              <w:spacing w:after="0" w:line="259" w:lineRule="auto"/>
              <w:ind w:left="0" w:firstLine="0"/>
              <w:jc w:val="left"/>
            </w:pPr>
            <w:r>
              <w:t xml:space="preserve">Lack of MPAC/DC board investigative capacity </w:t>
            </w:r>
          </w:p>
        </w:tc>
        <w:tc>
          <w:tcPr>
            <w:tcW w:w="1708" w:type="dxa"/>
            <w:tcBorders>
              <w:top w:val="double" w:sz="4" w:space="0" w:color="000000"/>
              <w:left w:val="double" w:sz="4" w:space="0" w:color="000000"/>
              <w:bottom w:val="double" w:sz="4" w:space="0" w:color="000000"/>
              <w:right w:val="double" w:sz="4" w:space="0" w:color="000000"/>
            </w:tcBorders>
          </w:tcPr>
          <w:p w14:paraId="67522ECA" w14:textId="77777777" w:rsidR="00E17EF1" w:rsidRDefault="000578A4">
            <w:pPr>
              <w:spacing w:after="0" w:line="259" w:lineRule="auto"/>
              <w:ind w:left="0" w:right="56" w:firstLine="0"/>
              <w:jc w:val="center"/>
            </w:pPr>
            <w:r>
              <w:t>High (3</w:t>
            </w:r>
            <w:r w:rsidR="005D5A23">
              <w:t xml:space="preserve">) </w:t>
            </w:r>
          </w:p>
        </w:tc>
        <w:tc>
          <w:tcPr>
            <w:tcW w:w="1185" w:type="dxa"/>
            <w:tcBorders>
              <w:top w:val="double" w:sz="4" w:space="0" w:color="000000"/>
              <w:left w:val="double" w:sz="4" w:space="0" w:color="000000"/>
              <w:bottom w:val="double" w:sz="4" w:space="0" w:color="000000"/>
              <w:right w:val="double" w:sz="4" w:space="0" w:color="000000"/>
            </w:tcBorders>
          </w:tcPr>
          <w:p w14:paraId="56D9DF56" w14:textId="77777777" w:rsidR="00E17EF1" w:rsidRDefault="005D5A23">
            <w:pPr>
              <w:spacing w:after="0" w:line="259" w:lineRule="auto"/>
              <w:ind w:left="41" w:firstLine="0"/>
              <w:jc w:val="left"/>
            </w:pPr>
            <w:r>
              <w:t xml:space="preserve">Likely (2) </w:t>
            </w:r>
          </w:p>
        </w:tc>
      </w:tr>
      <w:tr w:rsidR="00E17EF1" w14:paraId="51477F25" w14:textId="77777777">
        <w:trPr>
          <w:trHeight w:val="408"/>
        </w:trPr>
        <w:tc>
          <w:tcPr>
            <w:tcW w:w="5962" w:type="dxa"/>
            <w:tcBorders>
              <w:top w:val="double" w:sz="4" w:space="0" w:color="000000"/>
              <w:left w:val="double" w:sz="4" w:space="0" w:color="000000"/>
              <w:bottom w:val="double" w:sz="4" w:space="0" w:color="000000"/>
              <w:right w:val="double" w:sz="4" w:space="0" w:color="000000"/>
            </w:tcBorders>
          </w:tcPr>
          <w:p w14:paraId="32F0E2DE" w14:textId="77777777" w:rsidR="00E17EF1" w:rsidRDefault="005D5A23">
            <w:pPr>
              <w:spacing w:after="0" w:line="259" w:lineRule="auto"/>
              <w:ind w:left="0" w:firstLine="0"/>
              <w:jc w:val="left"/>
            </w:pPr>
            <w:r>
              <w:t xml:space="preserve">Non-adherence to procurement processes </w:t>
            </w:r>
          </w:p>
        </w:tc>
        <w:tc>
          <w:tcPr>
            <w:tcW w:w="1708" w:type="dxa"/>
            <w:tcBorders>
              <w:top w:val="double" w:sz="4" w:space="0" w:color="000000"/>
              <w:left w:val="double" w:sz="4" w:space="0" w:color="000000"/>
              <w:bottom w:val="double" w:sz="4" w:space="0" w:color="000000"/>
              <w:right w:val="double" w:sz="4" w:space="0" w:color="000000"/>
            </w:tcBorders>
          </w:tcPr>
          <w:p w14:paraId="5E3C3916" w14:textId="77777777" w:rsidR="00E17EF1" w:rsidRDefault="00A8698C">
            <w:pPr>
              <w:spacing w:after="0" w:line="259" w:lineRule="auto"/>
              <w:ind w:left="0" w:right="56" w:firstLine="0"/>
              <w:jc w:val="center"/>
            </w:pPr>
            <w:r>
              <w:t>Mediu</w:t>
            </w:r>
            <w:r w:rsidR="005D5A23">
              <w:t xml:space="preserve">m (2) </w:t>
            </w:r>
          </w:p>
        </w:tc>
        <w:tc>
          <w:tcPr>
            <w:tcW w:w="1185" w:type="dxa"/>
            <w:tcBorders>
              <w:top w:val="double" w:sz="4" w:space="0" w:color="000000"/>
              <w:left w:val="double" w:sz="4" w:space="0" w:color="000000"/>
              <w:bottom w:val="double" w:sz="4" w:space="0" w:color="000000"/>
              <w:right w:val="double" w:sz="4" w:space="0" w:color="000000"/>
            </w:tcBorders>
          </w:tcPr>
          <w:p w14:paraId="4766E40C" w14:textId="77777777" w:rsidR="00E17EF1" w:rsidRDefault="005D5A23">
            <w:pPr>
              <w:spacing w:after="0" w:line="259" w:lineRule="auto"/>
              <w:ind w:left="41" w:firstLine="0"/>
              <w:jc w:val="left"/>
            </w:pPr>
            <w:r>
              <w:t xml:space="preserve">Likely (2) </w:t>
            </w:r>
          </w:p>
        </w:tc>
      </w:tr>
      <w:tr w:rsidR="00E17EF1" w14:paraId="1B311DB1" w14:textId="77777777">
        <w:trPr>
          <w:trHeight w:val="410"/>
        </w:trPr>
        <w:tc>
          <w:tcPr>
            <w:tcW w:w="5962" w:type="dxa"/>
            <w:tcBorders>
              <w:top w:val="double" w:sz="4" w:space="0" w:color="000000"/>
              <w:left w:val="double" w:sz="4" w:space="0" w:color="000000"/>
              <w:bottom w:val="double" w:sz="4" w:space="0" w:color="000000"/>
              <w:right w:val="double" w:sz="4" w:space="0" w:color="000000"/>
            </w:tcBorders>
          </w:tcPr>
          <w:p w14:paraId="3EE57FAA" w14:textId="77777777" w:rsidR="00E17EF1" w:rsidRDefault="005D5A23">
            <w:pPr>
              <w:spacing w:after="0" w:line="259" w:lineRule="auto"/>
              <w:ind w:left="0" w:firstLine="0"/>
              <w:jc w:val="left"/>
            </w:pPr>
            <w:r>
              <w:t xml:space="preserve">Limited data to deal with historical UIFW expenditures </w:t>
            </w:r>
          </w:p>
        </w:tc>
        <w:tc>
          <w:tcPr>
            <w:tcW w:w="1708" w:type="dxa"/>
            <w:tcBorders>
              <w:top w:val="double" w:sz="4" w:space="0" w:color="000000"/>
              <w:left w:val="double" w:sz="4" w:space="0" w:color="000000"/>
              <w:bottom w:val="double" w:sz="4" w:space="0" w:color="000000"/>
              <w:right w:val="double" w:sz="4" w:space="0" w:color="000000"/>
            </w:tcBorders>
          </w:tcPr>
          <w:p w14:paraId="055F72B4" w14:textId="77777777" w:rsidR="00E17EF1" w:rsidRDefault="00A8698C">
            <w:pPr>
              <w:spacing w:after="0" w:line="259" w:lineRule="auto"/>
              <w:ind w:left="0" w:right="56" w:firstLine="0"/>
              <w:jc w:val="center"/>
            </w:pPr>
            <w:r>
              <w:t>Mediu</w:t>
            </w:r>
            <w:r w:rsidR="005D5A23">
              <w:t xml:space="preserve">m (2) </w:t>
            </w:r>
          </w:p>
        </w:tc>
        <w:tc>
          <w:tcPr>
            <w:tcW w:w="1185" w:type="dxa"/>
            <w:tcBorders>
              <w:top w:val="double" w:sz="4" w:space="0" w:color="000000"/>
              <w:left w:val="double" w:sz="4" w:space="0" w:color="000000"/>
              <w:bottom w:val="double" w:sz="4" w:space="0" w:color="000000"/>
              <w:right w:val="double" w:sz="4" w:space="0" w:color="000000"/>
            </w:tcBorders>
          </w:tcPr>
          <w:p w14:paraId="39C023FB" w14:textId="77777777" w:rsidR="00E17EF1" w:rsidRDefault="005D5A23">
            <w:pPr>
              <w:spacing w:after="0" w:line="259" w:lineRule="auto"/>
              <w:ind w:left="41" w:firstLine="0"/>
              <w:jc w:val="left"/>
            </w:pPr>
            <w:r>
              <w:t xml:space="preserve">Likely (2) </w:t>
            </w:r>
          </w:p>
        </w:tc>
      </w:tr>
      <w:tr w:rsidR="00E17EF1" w14:paraId="4BC7E528" w14:textId="77777777">
        <w:trPr>
          <w:trHeight w:val="408"/>
        </w:trPr>
        <w:tc>
          <w:tcPr>
            <w:tcW w:w="5962" w:type="dxa"/>
            <w:tcBorders>
              <w:top w:val="double" w:sz="4" w:space="0" w:color="000000"/>
              <w:left w:val="double" w:sz="4" w:space="0" w:color="000000"/>
              <w:bottom w:val="double" w:sz="4" w:space="0" w:color="000000"/>
              <w:right w:val="double" w:sz="4" w:space="0" w:color="000000"/>
            </w:tcBorders>
          </w:tcPr>
          <w:p w14:paraId="464CCA0B" w14:textId="3E94B53F" w:rsidR="00E17EF1" w:rsidRDefault="005D5A23">
            <w:pPr>
              <w:spacing w:after="0" w:line="259" w:lineRule="auto"/>
              <w:ind w:left="0" w:firstLine="0"/>
              <w:jc w:val="left"/>
            </w:pPr>
            <w:r>
              <w:t xml:space="preserve"> </w:t>
            </w:r>
            <w:r w:rsidR="00BC0180">
              <w:t>Image of the municipality being tarnished because of the value of irregular expenditure register</w:t>
            </w:r>
          </w:p>
        </w:tc>
        <w:tc>
          <w:tcPr>
            <w:tcW w:w="1708" w:type="dxa"/>
            <w:tcBorders>
              <w:top w:val="double" w:sz="4" w:space="0" w:color="000000"/>
              <w:left w:val="double" w:sz="4" w:space="0" w:color="000000"/>
              <w:bottom w:val="double" w:sz="4" w:space="0" w:color="000000"/>
              <w:right w:val="double" w:sz="4" w:space="0" w:color="000000"/>
            </w:tcBorders>
          </w:tcPr>
          <w:p w14:paraId="0AEFF16C" w14:textId="4EBAA3C0" w:rsidR="00E17EF1" w:rsidRDefault="00BC0180">
            <w:pPr>
              <w:spacing w:after="0" w:line="259" w:lineRule="auto"/>
              <w:ind w:left="4" w:firstLine="0"/>
              <w:jc w:val="center"/>
            </w:pPr>
            <w:r>
              <w:t>High (3)</w:t>
            </w:r>
          </w:p>
        </w:tc>
        <w:tc>
          <w:tcPr>
            <w:tcW w:w="1185" w:type="dxa"/>
            <w:tcBorders>
              <w:top w:val="double" w:sz="4" w:space="0" w:color="000000"/>
              <w:left w:val="double" w:sz="4" w:space="0" w:color="000000"/>
              <w:bottom w:val="double" w:sz="4" w:space="0" w:color="000000"/>
              <w:right w:val="double" w:sz="4" w:space="0" w:color="000000"/>
            </w:tcBorders>
          </w:tcPr>
          <w:p w14:paraId="320D8584" w14:textId="23A2096F" w:rsidR="00E17EF1" w:rsidRDefault="00BC0180">
            <w:pPr>
              <w:spacing w:after="0" w:line="259" w:lineRule="auto"/>
              <w:ind w:left="6" w:firstLine="0"/>
              <w:jc w:val="center"/>
            </w:pPr>
            <w:r>
              <w:t>Likely(2)</w:t>
            </w:r>
          </w:p>
        </w:tc>
      </w:tr>
      <w:tr w:rsidR="00E17EF1" w14:paraId="01C81646" w14:textId="77777777">
        <w:trPr>
          <w:trHeight w:val="410"/>
        </w:trPr>
        <w:tc>
          <w:tcPr>
            <w:tcW w:w="5962" w:type="dxa"/>
            <w:tcBorders>
              <w:top w:val="double" w:sz="4" w:space="0" w:color="000000"/>
              <w:left w:val="double" w:sz="4" w:space="0" w:color="000000"/>
              <w:bottom w:val="double" w:sz="4" w:space="0" w:color="000000"/>
              <w:right w:val="double" w:sz="4" w:space="0" w:color="000000"/>
            </w:tcBorders>
          </w:tcPr>
          <w:p w14:paraId="4EAEFEF4" w14:textId="77777777" w:rsidR="00E17EF1" w:rsidRDefault="005D5A23">
            <w:pPr>
              <w:spacing w:after="0" w:line="259" w:lineRule="auto"/>
              <w:ind w:left="0" w:firstLine="0"/>
              <w:jc w:val="left"/>
            </w:pPr>
            <w:r>
              <w:t xml:space="preserve"> </w:t>
            </w:r>
          </w:p>
        </w:tc>
        <w:tc>
          <w:tcPr>
            <w:tcW w:w="1708" w:type="dxa"/>
            <w:tcBorders>
              <w:top w:val="double" w:sz="4" w:space="0" w:color="000000"/>
              <w:left w:val="double" w:sz="4" w:space="0" w:color="000000"/>
              <w:bottom w:val="double" w:sz="4" w:space="0" w:color="000000"/>
              <w:right w:val="double" w:sz="4" w:space="0" w:color="000000"/>
            </w:tcBorders>
          </w:tcPr>
          <w:p w14:paraId="2A77C529" w14:textId="77777777" w:rsidR="00E17EF1" w:rsidRDefault="005D5A23">
            <w:pPr>
              <w:spacing w:after="0" w:line="259" w:lineRule="auto"/>
              <w:ind w:left="4" w:firstLine="0"/>
              <w:jc w:val="center"/>
            </w:pPr>
            <w:r>
              <w:t xml:space="preserve"> </w:t>
            </w:r>
          </w:p>
        </w:tc>
        <w:tc>
          <w:tcPr>
            <w:tcW w:w="1185" w:type="dxa"/>
            <w:tcBorders>
              <w:top w:val="double" w:sz="4" w:space="0" w:color="000000"/>
              <w:left w:val="double" w:sz="4" w:space="0" w:color="000000"/>
              <w:bottom w:val="double" w:sz="4" w:space="0" w:color="000000"/>
              <w:right w:val="double" w:sz="4" w:space="0" w:color="000000"/>
            </w:tcBorders>
          </w:tcPr>
          <w:p w14:paraId="4FD38CA9" w14:textId="77777777" w:rsidR="00E17EF1" w:rsidRDefault="005D5A23">
            <w:pPr>
              <w:spacing w:after="0" w:line="259" w:lineRule="auto"/>
              <w:ind w:left="6" w:firstLine="0"/>
              <w:jc w:val="center"/>
            </w:pPr>
            <w:r>
              <w:t xml:space="preserve"> </w:t>
            </w:r>
          </w:p>
        </w:tc>
      </w:tr>
      <w:tr w:rsidR="00E17EF1" w14:paraId="7A9FD742" w14:textId="77777777">
        <w:trPr>
          <w:trHeight w:val="410"/>
        </w:trPr>
        <w:tc>
          <w:tcPr>
            <w:tcW w:w="5962" w:type="dxa"/>
            <w:tcBorders>
              <w:top w:val="double" w:sz="4" w:space="0" w:color="000000"/>
              <w:left w:val="double" w:sz="4" w:space="0" w:color="000000"/>
              <w:bottom w:val="double" w:sz="4" w:space="0" w:color="000000"/>
              <w:right w:val="double" w:sz="4" w:space="0" w:color="000000"/>
            </w:tcBorders>
          </w:tcPr>
          <w:p w14:paraId="740B3DF7" w14:textId="77777777" w:rsidR="00E17EF1" w:rsidRDefault="005D5A23">
            <w:pPr>
              <w:spacing w:after="0" w:line="259" w:lineRule="auto"/>
              <w:ind w:left="0" w:firstLine="0"/>
              <w:jc w:val="left"/>
            </w:pPr>
            <w:r>
              <w:t xml:space="preserve"> </w:t>
            </w:r>
          </w:p>
        </w:tc>
        <w:tc>
          <w:tcPr>
            <w:tcW w:w="1708" w:type="dxa"/>
            <w:tcBorders>
              <w:top w:val="double" w:sz="4" w:space="0" w:color="000000"/>
              <w:left w:val="double" w:sz="4" w:space="0" w:color="000000"/>
              <w:bottom w:val="double" w:sz="4" w:space="0" w:color="000000"/>
              <w:right w:val="double" w:sz="4" w:space="0" w:color="000000"/>
            </w:tcBorders>
          </w:tcPr>
          <w:p w14:paraId="6E5511F5" w14:textId="77777777" w:rsidR="00E17EF1" w:rsidRDefault="005D5A23">
            <w:pPr>
              <w:spacing w:after="0" w:line="259" w:lineRule="auto"/>
              <w:ind w:left="4" w:firstLine="0"/>
              <w:jc w:val="center"/>
            </w:pPr>
            <w:r>
              <w:t xml:space="preserve"> </w:t>
            </w:r>
          </w:p>
        </w:tc>
        <w:tc>
          <w:tcPr>
            <w:tcW w:w="1185" w:type="dxa"/>
            <w:tcBorders>
              <w:top w:val="double" w:sz="4" w:space="0" w:color="000000"/>
              <w:left w:val="double" w:sz="4" w:space="0" w:color="000000"/>
              <w:bottom w:val="double" w:sz="4" w:space="0" w:color="000000"/>
              <w:right w:val="double" w:sz="4" w:space="0" w:color="000000"/>
            </w:tcBorders>
          </w:tcPr>
          <w:p w14:paraId="509EE40E" w14:textId="77777777" w:rsidR="00E17EF1" w:rsidRDefault="005D5A23">
            <w:pPr>
              <w:spacing w:after="0" w:line="259" w:lineRule="auto"/>
              <w:ind w:left="6" w:firstLine="0"/>
              <w:jc w:val="center"/>
            </w:pPr>
            <w:r>
              <w:t xml:space="preserve"> </w:t>
            </w:r>
          </w:p>
        </w:tc>
      </w:tr>
    </w:tbl>
    <w:p w14:paraId="6111E793" w14:textId="77777777" w:rsidR="00E17EF1" w:rsidRDefault="005D5A23">
      <w:pPr>
        <w:spacing w:after="115"/>
        <w:ind w:left="715"/>
      </w:pPr>
      <w:r>
        <w:t xml:space="preserve">A 3-point scale where 1 is the lowest and 3 the highest is used. </w:t>
      </w:r>
    </w:p>
    <w:p w14:paraId="06EDE220" w14:textId="77777777" w:rsidR="00E17EF1" w:rsidRDefault="005D5A23">
      <w:pPr>
        <w:spacing w:after="0" w:line="259" w:lineRule="auto"/>
        <w:ind w:left="0" w:firstLine="0"/>
        <w:jc w:val="left"/>
      </w:pPr>
      <w:r>
        <w:t xml:space="preserve"> </w:t>
      </w:r>
    </w:p>
    <w:p w14:paraId="6F08926E" w14:textId="77777777" w:rsidR="00E17EF1" w:rsidRDefault="005D5A23">
      <w:pPr>
        <w:pStyle w:val="Heading1"/>
        <w:ind w:left="705" w:hanging="360"/>
      </w:pPr>
      <w:bookmarkStart w:id="10" w:name="_Toc33745"/>
      <w:r>
        <w:t xml:space="preserve">MONITORING AND EVALUATION </w:t>
      </w:r>
      <w:bookmarkEnd w:id="10"/>
    </w:p>
    <w:p w14:paraId="36E677A1" w14:textId="77777777" w:rsidR="00E17EF1" w:rsidRDefault="005D5A23">
      <w:pPr>
        <w:spacing w:after="0" w:line="259" w:lineRule="auto"/>
        <w:ind w:left="720" w:firstLine="0"/>
        <w:jc w:val="left"/>
      </w:pPr>
      <w:r>
        <w:rPr>
          <w:b/>
          <w:sz w:val="24"/>
        </w:rPr>
        <w:t xml:space="preserve">   </w:t>
      </w:r>
    </w:p>
    <w:p w14:paraId="42882418" w14:textId="77777777" w:rsidR="004C59B4" w:rsidRDefault="005D5A23" w:rsidP="00173C03">
      <w:pPr>
        <w:ind w:left="715"/>
      </w:pPr>
      <w:r>
        <w:t>Progress on the implementation of the project on reduction of UIFW expenditures will be monitored by the municipality as well as by the Audit Committee and other</w:t>
      </w:r>
      <w:r w:rsidR="004C59B4">
        <w:t xml:space="preserve"> stakeholders such as the Auditor-General and Pro</w:t>
      </w:r>
      <w:r w:rsidR="00173C03">
        <w:t>vincial Treasury.</w:t>
      </w:r>
    </w:p>
    <w:p w14:paraId="7BDD86EE" w14:textId="77777777" w:rsidR="00E17EF1" w:rsidRDefault="005D5A23">
      <w:pPr>
        <w:ind w:left="715"/>
      </w:pPr>
      <w:r>
        <w:lastRenderedPageBreak/>
        <w:t xml:space="preserve">. </w:t>
      </w:r>
    </w:p>
    <w:p w14:paraId="7C8E4CF9" w14:textId="77777777" w:rsidR="00E17EF1" w:rsidRDefault="005D5A23">
      <w:pPr>
        <w:spacing w:after="35" w:line="259" w:lineRule="auto"/>
        <w:ind w:left="698" w:firstLine="0"/>
        <w:jc w:val="left"/>
      </w:pPr>
      <w:r>
        <w:t xml:space="preserve"> </w:t>
      </w:r>
    </w:p>
    <w:p w14:paraId="7A2BD7AD" w14:textId="77777777" w:rsidR="00E17EF1" w:rsidRDefault="005D5A23">
      <w:pPr>
        <w:pStyle w:val="Heading1"/>
        <w:ind w:left="705" w:hanging="360"/>
      </w:pPr>
      <w:bookmarkStart w:id="11" w:name="_Toc33746"/>
      <w:r>
        <w:t xml:space="preserve">UIFW REDUCTION STRATEGY APPROVAL </w:t>
      </w:r>
      <w:bookmarkEnd w:id="11"/>
    </w:p>
    <w:p w14:paraId="7EFE0559" w14:textId="77777777" w:rsidR="00E17EF1" w:rsidRDefault="005D5A23">
      <w:pPr>
        <w:spacing w:after="0" w:line="259" w:lineRule="auto"/>
        <w:ind w:left="0" w:firstLine="0"/>
        <w:jc w:val="left"/>
      </w:pPr>
      <w:r>
        <w:t xml:space="preserve"> </w:t>
      </w:r>
    </w:p>
    <w:p w14:paraId="7220311F" w14:textId="77777777" w:rsidR="00E17EF1" w:rsidRDefault="005D5A23">
      <w:pPr>
        <w:ind w:left="715"/>
      </w:pPr>
      <w:r>
        <w:t xml:space="preserve">This Project Plan has been reviewed and approved by the Accounting Officer who has been satisfied with its content and deliverables. </w:t>
      </w:r>
    </w:p>
    <w:p w14:paraId="580973F6" w14:textId="77777777" w:rsidR="00E17EF1" w:rsidRDefault="005D5A23">
      <w:pPr>
        <w:spacing w:after="0" w:line="259" w:lineRule="auto"/>
        <w:ind w:left="427" w:firstLine="0"/>
        <w:jc w:val="left"/>
      </w:pPr>
      <w:r>
        <w:t xml:space="preserve"> </w:t>
      </w:r>
    </w:p>
    <w:tbl>
      <w:tblPr>
        <w:tblStyle w:val="TableGrid1"/>
        <w:tblW w:w="8491"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3" w:type="dxa"/>
          <w:left w:w="107" w:type="dxa"/>
          <w:right w:w="115" w:type="dxa"/>
        </w:tblCellMar>
        <w:tblLook w:val="04A0" w:firstRow="1" w:lastRow="0" w:firstColumn="1" w:lastColumn="0" w:noHBand="0" w:noVBand="1"/>
      </w:tblPr>
      <w:tblGrid>
        <w:gridCol w:w="2125"/>
        <w:gridCol w:w="6366"/>
      </w:tblGrid>
      <w:tr w:rsidR="00E17EF1" w14:paraId="0C1B1E06" w14:textId="77777777" w:rsidTr="003A4EBC">
        <w:trPr>
          <w:trHeight w:val="499"/>
        </w:trPr>
        <w:tc>
          <w:tcPr>
            <w:tcW w:w="2125" w:type="dxa"/>
          </w:tcPr>
          <w:p w14:paraId="7DB28E63" w14:textId="77777777" w:rsidR="00E17EF1" w:rsidRDefault="005D5A23">
            <w:pPr>
              <w:spacing w:after="0" w:line="259" w:lineRule="auto"/>
              <w:ind w:left="0" w:firstLine="0"/>
              <w:jc w:val="left"/>
            </w:pPr>
            <w:r>
              <w:rPr>
                <w:b/>
                <w:i/>
              </w:rPr>
              <w:t xml:space="preserve">NAME </w:t>
            </w:r>
          </w:p>
        </w:tc>
        <w:tc>
          <w:tcPr>
            <w:tcW w:w="6366" w:type="dxa"/>
          </w:tcPr>
          <w:p w14:paraId="460D6CFE" w14:textId="526C3B95" w:rsidR="00E17EF1" w:rsidRDefault="00862C08">
            <w:pPr>
              <w:spacing w:after="0" w:line="259" w:lineRule="auto"/>
              <w:ind w:left="2" w:firstLine="0"/>
              <w:jc w:val="left"/>
            </w:pPr>
            <w:proofErr w:type="spellStart"/>
            <w:r>
              <w:t>Mr</w:t>
            </w:r>
            <w:proofErr w:type="spellEnd"/>
            <w:r>
              <w:t xml:space="preserve"> M B Jiyane</w:t>
            </w:r>
          </w:p>
        </w:tc>
      </w:tr>
      <w:tr w:rsidR="00E17EF1" w14:paraId="2A30CC45" w14:textId="77777777" w:rsidTr="003A4EBC">
        <w:trPr>
          <w:trHeight w:val="500"/>
        </w:trPr>
        <w:tc>
          <w:tcPr>
            <w:tcW w:w="2125" w:type="dxa"/>
          </w:tcPr>
          <w:p w14:paraId="075B862E" w14:textId="77777777" w:rsidR="00E17EF1" w:rsidRDefault="005D5A23">
            <w:pPr>
              <w:spacing w:after="0" w:line="259" w:lineRule="auto"/>
              <w:ind w:left="0" w:firstLine="0"/>
              <w:jc w:val="left"/>
            </w:pPr>
            <w:r>
              <w:rPr>
                <w:b/>
                <w:i/>
              </w:rPr>
              <w:t xml:space="preserve">DESIGNATION </w:t>
            </w:r>
          </w:p>
        </w:tc>
        <w:tc>
          <w:tcPr>
            <w:tcW w:w="6366" w:type="dxa"/>
          </w:tcPr>
          <w:p w14:paraId="5D373673" w14:textId="310B5A62" w:rsidR="00E17EF1" w:rsidRPr="00BC0180" w:rsidRDefault="00862C08">
            <w:pPr>
              <w:spacing w:after="0" w:line="259" w:lineRule="auto"/>
              <w:ind w:left="2" w:firstLine="0"/>
              <w:jc w:val="left"/>
              <w:rPr>
                <w:bCs/>
              </w:rPr>
            </w:pPr>
            <w:r w:rsidRPr="00BC0180">
              <w:rPr>
                <w:bCs/>
                <w:i/>
              </w:rPr>
              <w:t xml:space="preserve">Acting </w:t>
            </w:r>
            <w:r w:rsidR="005D5A23" w:rsidRPr="00BC0180">
              <w:rPr>
                <w:bCs/>
                <w:i/>
              </w:rPr>
              <w:t xml:space="preserve">Accounting Officer </w:t>
            </w:r>
          </w:p>
        </w:tc>
      </w:tr>
      <w:tr w:rsidR="00E17EF1" w14:paraId="65C14065" w14:textId="77777777" w:rsidTr="003A4EBC">
        <w:trPr>
          <w:trHeight w:val="499"/>
        </w:trPr>
        <w:tc>
          <w:tcPr>
            <w:tcW w:w="2125" w:type="dxa"/>
          </w:tcPr>
          <w:p w14:paraId="2D193B86" w14:textId="77777777" w:rsidR="00E17EF1" w:rsidRDefault="005D5A23">
            <w:pPr>
              <w:spacing w:after="0" w:line="259" w:lineRule="auto"/>
              <w:ind w:left="0" w:firstLine="0"/>
              <w:jc w:val="left"/>
            </w:pPr>
            <w:r>
              <w:rPr>
                <w:b/>
                <w:i/>
              </w:rPr>
              <w:t xml:space="preserve">SIGNATURE </w:t>
            </w:r>
          </w:p>
        </w:tc>
        <w:tc>
          <w:tcPr>
            <w:tcW w:w="6366" w:type="dxa"/>
          </w:tcPr>
          <w:p w14:paraId="3C0D4FF5" w14:textId="77777777" w:rsidR="00E17EF1" w:rsidRDefault="005D5A23">
            <w:pPr>
              <w:spacing w:after="0" w:line="259" w:lineRule="auto"/>
              <w:ind w:left="2" w:firstLine="0"/>
              <w:jc w:val="left"/>
            </w:pPr>
            <w:r>
              <w:rPr>
                <w:b/>
                <w:i/>
              </w:rPr>
              <w:t xml:space="preserve"> </w:t>
            </w:r>
          </w:p>
        </w:tc>
      </w:tr>
      <w:tr w:rsidR="00E17EF1" w14:paraId="4345E57E" w14:textId="77777777" w:rsidTr="003A4EBC">
        <w:trPr>
          <w:trHeight w:val="497"/>
        </w:trPr>
        <w:tc>
          <w:tcPr>
            <w:tcW w:w="2125" w:type="dxa"/>
          </w:tcPr>
          <w:p w14:paraId="41D04D17" w14:textId="77777777" w:rsidR="00E17EF1" w:rsidRDefault="005D5A23">
            <w:pPr>
              <w:spacing w:after="0" w:line="259" w:lineRule="auto"/>
              <w:ind w:left="0" w:firstLine="0"/>
              <w:jc w:val="left"/>
            </w:pPr>
            <w:r>
              <w:rPr>
                <w:b/>
                <w:i/>
              </w:rPr>
              <w:t xml:space="preserve">DATE </w:t>
            </w:r>
          </w:p>
        </w:tc>
        <w:tc>
          <w:tcPr>
            <w:tcW w:w="6366" w:type="dxa"/>
          </w:tcPr>
          <w:p w14:paraId="6F2A427F" w14:textId="77777777" w:rsidR="00E17EF1" w:rsidRDefault="005D5A23">
            <w:pPr>
              <w:spacing w:after="0" w:line="259" w:lineRule="auto"/>
              <w:ind w:left="2" w:firstLine="0"/>
              <w:jc w:val="left"/>
            </w:pPr>
            <w:r>
              <w:rPr>
                <w:b/>
                <w:i/>
              </w:rPr>
              <w:t xml:space="preserve"> </w:t>
            </w:r>
          </w:p>
        </w:tc>
      </w:tr>
    </w:tbl>
    <w:p w14:paraId="6B81E737" w14:textId="77777777" w:rsidR="00E17EF1" w:rsidRDefault="005D5A23">
      <w:pPr>
        <w:spacing w:after="105" w:line="259" w:lineRule="auto"/>
        <w:ind w:left="0" w:firstLine="0"/>
        <w:jc w:val="left"/>
      </w:pPr>
      <w:r>
        <w:t xml:space="preserve"> </w:t>
      </w:r>
    </w:p>
    <w:p w14:paraId="58C79F01" w14:textId="33ACB0E3" w:rsidR="00E17EF1" w:rsidRDefault="005D5A23" w:rsidP="003A4EBC">
      <w:pPr>
        <w:spacing w:after="266" w:line="259" w:lineRule="auto"/>
        <w:ind w:left="0" w:firstLine="0"/>
        <w:jc w:val="left"/>
      </w:pPr>
      <w:r>
        <w:t xml:space="preserve"> </w:t>
      </w:r>
    </w:p>
    <w:sectPr w:rsidR="00E17EF1">
      <w:headerReference w:type="even" r:id="rId33"/>
      <w:headerReference w:type="default" r:id="rId34"/>
      <w:footerReference w:type="even" r:id="rId35"/>
      <w:footerReference w:type="default" r:id="rId36"/>
      <w:headerReference w:type="first" r:id="rId37"/>
      <w:footerReference w:type="first" r:id="rId38"/>
      <w:pgSz w:w="11906" w:h="16838"/>
      <w:pgMar w:top="714" w:right="1433" w:bottom="708" w:left="1440" w:header="720" w:footer="49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074781" w14:textId="77777777" w:rsidR="00E40290" w:rsidRDefault="00E40290">
      <w:pPr>
        <w:spacing w:after="0" w:line="240" w:lineRule="auto"/>
      </w:pPr>
      <w:r>
        <w:separator/>
      </w:r>
    </w:p>
  </w:endnote>
  <w:endnote w:type="continuationSeparator" w:id="0">
    <w:p w14:paraId="006322F5" w14:textId="77777777" w:rsidR="00E40290" w:rsidRDefault="00E40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AAD4B" w14:textId="77777777" w:rsidR="005D5A23" w:rsidRDefault="005D5A23">
    <w:pPr>
      <w:spacing w:after="0" w:line="259" w:lineRule="auto"/>
      <w:ind w:left="0" w:right="4" w:firstLine="0"/>
      <w:jc w:val="right"/>
    </w:pPr>
    <w:r>
      <w:fldChar w:fldCharType="begin"/>
    </w:r>
    <w:r>
      <w:instrText xml:space="preserve"> PAGE   \* MERGEFORMAT </w:instrText>
    </w:r>
    <w:r>
      <w:fldChar w:fldCharType="separate"/>
    </w:r>
    <w:r w:rsidR="0059008B">
      <w:rPr>
        <w:noProof/>
      </w:rPr>
      <w:t>4</w:t>
    </w:r>
    <w:r>
      <w:fldChar w:fldCharType="end"/>
    </w:r>
    <w:r>
      <w:t xml:space="preserve"> </w:t>
    </w:r>
  </w:p>
  <w:p w14:paraId="6256D542" w14:textId="77777777" w:rsidR="005D5A23" w:rsidRDefault="005D5A23">
    <w:pPr>
      <w:spacing w:after="0" w:line="259" w:lineRule="auto"/>
      <w:ind w:left="0" w:firstLine="0"/>
      <w:jc w:val="left"/>
    </w:pPr>
    <w: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4C0AF" w14:textId="77777777" w:rsidR="005D5A23" w:rsidRDefault="005D5A23">
    <w:pPr>
      <w:spacing w:after="160" w:line="259" w:lineRule="auto"/>
      <w:ind w:left="0" w:firstLine="0"/>
      <w:jc w:val="lef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CBFD7" w14:textId="77777777" w:rsidR="005D5A23" w:rsidRDefault="005D5A23">
    <w:pPr>
      <w:spacing w:after="160" w:line="259" w:lineRule="auto"/>
      <w:ind w:left="0" w:firstLine="0"/>
      <w:jc w:val="lef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DC5AC" w14:textId="77777777" w:rsidR="005D5A23" w:rsidRDefault="005D5A23">
    <w:pPr>
      <w:spacing w:after="160" w:line="259" w:lineRule="auto"/>
      <w:ind w:left="0" w:firstLine="0"/>
      <w:jc w:val="lef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74FF1" w14:textId="77777777" w:rsidR="005D5A23" w:rsidRDefault="005D5A23">
    <w:pPr>
      <w:spacing w:after="160" w:line="259" w:lineRule="auto"/>
      <w:ind w:left="0" w:firstLine="0"/>
      <w:jc w:val="lef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6294B" w14:textId="77777777" w:rsidR="005D5A23" w:rsidRDefault="005D5A23">
    <w:pPr>
      <w:spacing w:after="160" w:line="259" w:lineRule="auto"/>
      <w:ind w:left="0" w:firstLine="0"/>
      <w:jc w:val="lef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75C08" w14:textId="77777777" w:rsidR="005D5A23" w:rsidRDefault="005D5A23">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9374B" w14:textId="77777777" w:rsidR="005D5A23" w:rsidRDefault="005D5A23">
    <w:pPr>
      <w:spacing w:after="0" w:line="259" w:lineRule="auto"/>
      <w:ind w:left="0" w:right="4" w:firstLine="0"/>
      <w:jc w:val="right"/>
    </w:pPr>
    <w:r>
      <w:fldChar w:fldCharType="begin"/>
    </w:r>
    <w:r>
      <w:instrText xml:space="preserve"> PAGE   \* MERGEFORMAT </w:instrText>
    </w:r>
    <w:r>
      <w:fldChar w:fldCharType="separate"/>
    </w:r>
    <w:r w:rsidR="0059008B">
      <w:rPr>
        <w:noProof/>
      </w:rPr>
      <w:t>1</w:t>
    </w:r>
    <w:r>
      <w:fldChar w:fldCharType="end"/>
    </w:r>
    <w:r>
      <w:t xml:space="preserve"> </w:t>
    </w:r>
  </w:p>
  <w:p w14:paraId="7ADAF370" w14:textId="77777777" w:rsidR="005D5A23" w:rsidRDefault="005D5A23">
    <w:pPr>
      <w:spacing w:after="0" w:line="259" w:lineRule="auto"/>
      <w:ind w:lef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340A1" w14:textId="77777777" w:rsidR="005D5A23" w:rsidRDefault="005D5A23">
    <w:pPr>
      <w:spacing w:after="0" w:line="259" w:lineRule="auto"/>
      <w:ind w:left="0" w:right="4" w:firstLine="0"/>
      <w:jc w:val="right"/>
    </w:pPr>
    <w:r>
      <w:fldChar w:fldCharType="begin"/>
    </w:r>
    <w:r>
      <w:instrText xml:space="preserve"> PAGE   \* MERGEFORMAT </w:instrText>
    </w:r>
    <w:r>
      <w:fldChar w:fldCharType="separate"/>
    </w:r>
    <w:r>
      <w:t>1</w:t>
    </w:r>
    <w:r>
      <w:fldChar w:fldCharType="end"/>
    </w:r>
    <w:r>
      <w:t xml:space="preserve"> </w:t>
    </w:r>
  </w:p>
  <w:p w14:paraId="345346D7" w14:textId="77777777" w:rsidR="005D5A23" w:rsidRDefault="005D5A23">
    <w:pPr>
      <w:spacing w:after="0" w:line="259" w:lineRule="auto"/>
      <w:ind w:left="0" w:firstLine="0"/>
      <w:jc w:val="lef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CBBE48" w14:textId="77777777" w:rsidR="005D5A23" w:rsidRDefault="005D5A23">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4E6A4" w14:textId="77777777" w:rsidR="005D5A23" w:rsidRDefault="005D5A23">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020F50" w14:textId="77777777" w:rsidR="005D5A23" w:rsidRDefault="005D5A23">
    <w:pPr>
      <w:spacing w:after="160" w:line="259" w:lineRule="auto"/>
      <w:ind w:lef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75D62" w14:textId="77777777" w:rsidR="005D5A23" w:rsidRDefault="005D5A23">
    <w:pPr>
      <w:spacing w:after="0" w:line="259" w:lineRule="auto"/>
      <w:ind w:left="0" w:right="1" w:firstLine="0"/>
      <w:jc w:val="right"/>
    </w:pPr>
    <w:r>
      <w:fldChar w:fldCharType="begin"/>
    </w:r>
    <w:r>
      <w:instrText xml:space="preserve"> PAGE   \* MERGEFORMAT </w:instrText>
    </w:r>
    <w:r>
      <w:fldChar w:fldCharType="separate"/>
    </w:r>
    <w:r w:rsidR="0059008B">
      <w:rPr>
        <w:noProof/>
      </w:rPr>
      <w:t>8</w:t>
    </w:r>
    <w:r>
      <w:fldChar w:fldCharType="end"/>
    </w:r>
    <w:r>
      <w:t xml:space="preserve"> </w:t>
    </w:r>
  </w:p>
  <w:p w14:paraId="3DA64029" w14:textId="77777777" w:rsidR="005D5A23" w:rsidRDefault="005D5A23">
    <w:pPr>
      <w:spacing w:after="0" w:line="259" w:lineRule="auto"/>
      <w:ind w:left="0" w:firstLine="0"/>
      <w:jc w:val="left"/>
    </w:pP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AC747" w14:textId="77777777" w:rsidR="005D5A23" w:rsidRDefault="005D5A23">
    <w:pPr>
      <w:spacing w:after="0" w:line="259" w:lineRule="auto"/>
      <w:ind w:left="0" w:right="1" w:firstLine="0"/>
      <w:jc w:val="right"/>
    </w:pPr>
    <w:r>
      <w:fldChar w:fldCharType="begin"/>
    </w:r>
    <w:r>
      <w:instrText xml:space="preserve"> PAGE   \* MERGEFORMAT </w:instrText>
    </w:r>
    <w:r>
      <w:fldChar w:fldCharType="separate"/>
    </w:r>
    <w:r w:rsidR="0059008B">
      <w:rPr>
        <w:noProof/>
      </w:rPr>
      <w:t>7</w:t>
    </w:r>
    <w:r>
      <w:fldChar w:fldCharType="end"/>
    </w:r>
    <w:r>
      <w:t xml:space="preserve"> </w:t>
    </w:r>
  </w:p>
  <w:p w14:paraId="153BAE56" w14:textId="77777777" w:rsidR="005D5A23" w:rsidRDefault="005D5A23">
    <w:pPr>
      <w:spacing w:after="0" w:line="259" w:lineRule="auto"/>
      <w:ind w:left="0" w:firstLine="0"/>
      <w:jc w:val="left"/>
    </w:pP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94FE71" w14:textId="77777777" w:rsidR="005D5A23" w:rsidRDefault="005D5A23">
    <w:pPr>
      <w:spacing w:after="0" w:line="259" w:lineRule="auto"/>
      <w:ind w:left="0" w:right="1" w:firstLine="0"/>
      <w:jc w:val="right"/>
    </w:pPr>
    <w:r>
      <w:fldChar w:fldCharType="begin"/>
    </w:r>
    <w:r>
      <w:instrText xml:space="preserve"> PAGE   \* MERGEFORMAT </w:instrText>
    </w:r>
    <w:r>
      <w:fldChar w:fldCharType="separate"/>
    </w:r>
    <w:r>
      <w:t>1</w:t>
    </w:r>
    <w:r>
      <w:fldChar w:fldCharType="end"/>
    </w:r>
    <w:r>
      <w:t xml:space="preserve"> </w:t>
    </w:r>
  </w:p>
  <w:p w14:paraId="28F1EED2" w14:textId="77777777" w:rsidR="005D5A23" w:rsidRDefault="005D5A23">
    <w:pPr>
      <w:spacing w:after="0" w:line="259" w:lineRule="auto"/>
      <w:ind w:lef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C81177" w14:textId="77777777" w:rsidR="00E40290" w:rsidRDefault="00E40290">
      <w:pPr>
        <w:spacing w:after="0" w:line="240" w:lineRule="auto"/>
      </w:pPr>
      <w:r>
        <w:separator/>
      </w:r>
    </w:p>
  </w:footnote>
  <w:footnote w:type="continuationSeparator" w:id="0">
    <w:p w14:paraId="22A15772" w14:textId="77777777" w:rsidR="00E40290" w:rsidRDefault="00E402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69429" w14:textId="13E173DF" w:rsidR="005D5A23" w:rsidRDefault="005D5A23">
    <w:pPr>
      <w:spacing w:after="0" w:line="259" w:lineRule="auto"/>
      <w:ind w:left="0" w:right="5" w:firstLine="0"/>
      <w:jc w:val="center"/>
    </w:pPr>
    <w:r>
      <w:rPr>
        <w:b/>
        <w:sz w:val="18"/>
      </w:rPr>
      <w:t xml:space="preserve">NQUTHU LOCAL MUNICIPALITY – </w:t>
    </w:r>
    <w:r w:rsidR="00F03D76">
      <w:rPr>
        <w:b/>
        <w:sz w:val="18"/>
      </w:rPr>
      <w:t>2024-25</w:t>
    </w:r>
    <w:r>
      <w:rPr>
        <w:b/>
        <w:sz w:val="18"/>
      </w:rPr>
      <w:t xml:space="preserve"> – REDUCTION STRATEGY ON UIFW EXPENDITURE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39FB0" w14:textId="3EC3B013" w:rsidR="005D5A23" w:rsidRDefault="005D5A23">
    <w:pPr>
      <w:spacing w:after="160" w:line="259" w:lineRule="auto"/>
      <w:ind w:left="0" w:firstLine="0"/>
      <w:jc w:val="lef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91D57" w14:textId="7446AF7A" w:rsidR="005D5A23" w:rsidRDefault="005D5A23">
    <w:pPr>
      <w:spacing w:after="160" w:line="259" w:lineRule="auto"/>
      <w:ind w:left="0" w:firstLine="0"/>
      <w:jc w:val="lef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3018C" w14:textId="733476EF" w:rsidR="005D5A23" w:rsidRDefault="005D5A23">
    <w:pPr>
      <w:spacing w:after="160" w:line="259" w:lineRule="auto"/>
      <w:ind w:left="0" w:firstLine="0"/>
      <w:jc w:val="lef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F2EF4" w14:textId="23F4EB78" w:rsidR="005D5A23" w:rsidRDefault="005D5A23">
    <w:pPr>
      <w:spacing w:after="160" w:line="259" w:lineRule="auto"/>
      <w:ind w:left="0" w:firstLine="0"/>
      <w:jc w:val="lef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CBA06" w14:textId="05FA1BC9" w:rsidR="005D5A23" w:rsidRDefault="005D5A23">
    <w:pPr>
      <w:spacing w:after="160" w:line="259" w:lineRule="auto"/>
      <w:ind w:left="0" w:firstLine="0"/>
      <w:jc w:val="lef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5E5BB" w14:textId="56C6CEB5" w:rsidR="005D5A23" w:rsidRDefault="005D5A23">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54C9D1" w14:textId="48DB2584" w:rsidR="005D5A23" w:rsidRDefault="00AB1D3C">
    <w:pPr>
      <w:spacing w:after="0" w:line="259" w:lineRule="auto"/>
      <w:ind w:left="0" w:right="5" w:firstLine="0"/>
      <w:jc w:val="center"/>
    </w:pPr>
    <w:r>
      <w:rPr>
        <w:b/>
        <w:sz w:val="18"/>
      </w:rPr>
      <w:t>2024-25</w:t>
    </w:r>
    <w:r w:rsidR="005D5A23">
      <w:rPr>
        <w:b/>
        <w:sz w:val="18"/>
      </w:rPr>
      <w:t xml:space="preserve"> – REDUCTION STRATEGY ON UIFW EXPENDITURE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AD0F1" w14:textId="51C1ACA1" w:rsidR="005D5A23" w:rsidRDefault="005D5A23">
    <w:pPr>
      <w:spacing w:after="0" w:line="259" w:lineRule="auto"/>
      <w:ind w:left="0" w:right="5" w:firstLine="0"/>
      <w:jc w:val="center"/>
    </w:pPr>
    <w:r>
      <w:rPr>
        <w:b/>
        <w:sz w:val="18"/>
      </w:rPr>
      <w:t xml:space="preserve">KHM NC066 – 2021/2022 – REDUCTION STRATEGY ON UIFW EXPENDITURE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D87091" w14:textId="2FD9F2A7" w:rsidR="005D5A23" w:rsidRDefault="005D5A23">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2B37F8" w14:textId="573ECABB" w:rsidR="005D5A23" w:rsidRDefault="005D5A23">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C5215" w14:textId="17DDB79E" w:rsidR="005D5A23" w:rsidRDefault="005D5A23">
    <w:pPr>
      <w:spacing w:after="160" w:line="259" w:lineRule="auto"/>
      <w:ind w:lef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9CAFC" w14:textId="2EE1CF80" w:rsidR="005D5A23" w:rsidRDefault="000578A4">
    <w:pPr>
      <w:spacing w:after="0" w:line="259" w:lineRule="auto"/>
      <w:ind w:left="0" w:right="3" w:firstLine="0"/>
      <w:jc w:val="center"/>
    </w:pPr>
    <w:r>
      <w:rPr>
        <w:b/>
        <w:sz w:val="18"/>
      </w:rPr>
      <w:t>NQUTHU MUNICIPALITY – 202</w:t>
    </w:r>
    <w:r w:rsidR="00FE1292">
      <w:rPr>
        <w:b/>
        <w:sz w:val="18"/>
      </w:rPr>
      <w:t>4</w:t>
    </w:r>
    <w:r>
      <w:rPr>
        <w:b/>
        <w:sz w:val="18"/>
      </w:rPr>
      <w:t>/202</w:t>
    </w:r>
    <w:r w:rsidR="00FE1292">
      <w:rPr>
        <w:b/>
        <w:sz w:val="18"/>
      </w:rPr>
      <w:t>5</w:t>
    </w:r>
    <w:r w:rsidR="005D5A23">
      <w:rPr>
        <w:b/>
        <w:sz w:val="18"/>
      </w:rPr>
      <w:t xml:space="preserve"> – REDUCTION STRATEGY ON UIFW EXPENDITURE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40A9E1" w14:textId="23A7B0C0" w:rsidR="005D5A23" w:rsidRDefault="00842FFF">
    <w:pPr>
      <w:spacing w:after="0" w:line="259" w:lineRule="auto"/>
      <w:ind w:left="0" w:right="3" w:firstLine="0"/>
      <w:jc w:val="center"/>
    </w:pPr>
    <w:r>
      <w:rPr>
        <w:b/>
        <w:sz w:val="18"/>
      </w:rPr>
      <w:t>NQUTHU MUNICIPALITY – 2022/2023</w:t>
    </w:r>
    <w:r w:rsidR="005D5A23">
      <w:rPr>
        <w:b/>
        <w:sz w:val="18"/>
      </w:rPr>
      <w:t xml:space="preserve"> – REDUCTION STRATEGY ON UIFW EXPENDITURE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77E72" w14:textId="1EF44E83" w:rsidR="005D5A23" w:rsidRDefault="005D5A23">
    <w:pPr>
      <w:spacing w:after="0" w:line="259" w:lineRule="auto"/>
      <w:ind w:left="0" w:right="3" w:firstLine="0"/>
      <w:jc w:val="center"/>
    </w:pPr>
    <w:r>
      <w:rPr>
        <w:b/>
        <w:sz w:val="18"/>
      </w:rPr>
      <w:t xml:space="preserve">KHM NC066 – 2021/2022 – REDUCTION STRATEGY ON UIFW EXPENDITURE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0E3DFD"/>
    <w:multiLevelType w:val="hybridMultilevel"/>
    <w:tmpl w:val="B64E7096"/>
    <w:lvl w:ilvl="0" w:tplc="C1A46B20">
      <w:start w:val="1"/>
      <w:numFmt w:val="decimal"/>
      <w:pStyle w:val="Heading1"/>
      <w:lvlText w:val="%1."/>
      <w:lvlJc w:val="left"/>
      <w:pPr>
        <w:ind w:left="45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C5E51FE">
      <w:start w:val="1"/>
      <w:numFmt w:val="lowerLetter"/>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012680E2">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FC2A71B6">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BF56D194">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D542F9B4">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E667E4C">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BBA640FA">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A723908">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AC453B4"/>
    <w:multiLevelType w:val="hybridMultilevel"/>
    <w:tmpl w:val="E8EC6D68"/>
    <w:lvl w:ilvl="0" w:tplc="93A47128">
      <w:start w:val="1"/>
      <w:numFmt w:val="bullet"/>
      <w:lvlText w:val="•"/>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B0B826">
      <w:start w:val="1"/>
      <w:numFmt w:val="bullet"/>
      <w:lvlText w:val="o"/>
      <w:lvlJc w:val="left"/>
      <w:pPr>
        <w:ind w:left="20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04EB038">
      <w:start w:val="1"/>
      <w:numFmt w:val="bullet"/>
      <w:lvlText w:val="▪"/>
      <w:lvlJc w:val="left"/>
      <w:pPr>
        <w:ind w:left="28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34AE12E">
      <w:start w:val="1"/>
      <w:numFmt w:val="bullet"/>
      <w:lvlText w:val="•"/>
      <w:lvlJc w:val="left"/>
      <w:pPr>
        <w:ind w:left="3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5A7988">
      <w:start w:val="1"/>
      <w:numFmt w:val="bullet"/>
      <w:lvlText w:val="o"/>
      <w:lvlJc w:val="left"/>
      <w:pPr>
        <w:ind w:left="4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7A8DC54">
      <w:start w:val="1"/>
      <w:numFmt w:val="bullet"/>
      <w:lvlText w:val="▪"/>
      <w:lvlJc w:val="left"/>
      <w:pPr>
        <w:ind w:left="49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A0A4248">
      <w:start w:val="1"/>
      <w:numFmt w:val="bullet"/>
      <w:lvlText w:val="•"/>
      <w:lvlJc w:val="left"/>
      <w:pPr>
        <w:ind w:left="5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9EAF9C">
      <w:start w:val="1"/>
      <w:numFmt w:val="bullet"/>
      <w:lvlText w:val="o"/>
      <w:lvlJc w:val="left"/>
      <w:pPr>
        <w:ind w:left="6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EC617F8">
      <w:start w:val="1"/>
      <w:numFmt w:val="bullet"/>
      <w:lvlText w:val="▪"/>
      <w:lvlJc w:val="left"/>
      <w:pPr>
        <w:ind w:left="71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C9F3155"/>
    <w:multiLevelType w:val="hybridMultilevel"/>
    <w:tmpl w:val="7E088CD0"/>
    <w:lvl w:ilvl="0" w:tplc="A1D85B18">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52859C">
      <w:start w:val="1"/>
      <w:numFmt w:val="bullet"/>
      <w:lvlText w:val="o"/>
      <w:lvlJc w:val="left"/>
      <w:pPr>
        <w:ind w:left="1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D9AE3C6">
      <w:start w:val="1"/>
      <w:numFmt w:val="bullet"/>
      <w:lvlText w:val="▪"/>
      <w:lvlJc w:val="left"/>
      <w:pPr>
        <w:ind w:left="2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9148E72">
      <w:start w:val="1"/>
      <w:numFmt w:val="bullet"/>
      <w:lvlText w:val="•"/>
      <w:lvlJc w:val="left"/>
      <w:pPr>
        <w:ind w:left="33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5A5306">
      <w:start w:val="1"/>
      <w:numFmt w:val="bullet"/>
      <w:lvlText w:val="o"/>
      <w:lvlJc w:val="left"/>
      <w:pPr>
        <w:ind w:left="40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8CEDDDA">
      <w:start w:val="1"/>
      <w:numFmt w:val="bullet"/>
      <w:lvlText w:val="▪"/>
      <w:lvlJc w:val="left"/>
      <w:pPr>
        <w:ind w:left="47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48AE41C">
      <w:start w:val="1"/>
      <w:numFmt w:val="bullet"/>
      <w:lvlText w:val="•"/>
      <w:lvlJc w:val="left"/>
      <w:pPr>
        <w:ind w:left="54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7C6406">
      <w:start w:val="1"/>
      <w:numFmt w:val="bullet"/>
      <w:lvlText w:val="o"/>
      <w:lvlJc w:val="left"/>
      <w:pPr>
        <w:ind w:left="6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56A43E6">
      <w:start w:val="1"/>
      <w:numFmt w:val="bullet"/>
      <w:lvlText w:val="▪"/>
      <w:lvlJc w:val="left"/>
      <w:pPr>
        <w:ind w:left="6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778912451">
    <w:abstractNumId w:val="1"/>
  </w:num>
  <w:num w:numId="2" w16cid:durableId="1071542127">
    <w:abstractNumId w:val="2"/>
  </w:num>
  <w:num w:numId="3" w16cid:durableId="776028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EF1"/>
    <w:rsid w:val="000578A4"/>
    <w:rsid w:val="000E11D2"/>
    <w:rsid w:val="000E5BA9"/>
    <w:rsid w:val="001418F1"/>
    <w:rsid w:val="001432D8"/>
    <w:rsid w:val="00173C03"/>
    <w:rsid w:val="00185A5E"/>
    <w:rsid w:val="00196C74"/>
    <w:rsid w:val="001F2796"/>
    <w:rsid w:val="0024703E"/>
    <w:rsid w:val="002B0EB1"/>
    <w:rsid w:val="002E0310"/>
    <w:rsid w:val="00305112"/>
    <w:rsid w:val="00326EC3"/>
    <w:rsid w:val="00353B85"/>
    <w:rsid w:val="003A4EBC"/>
    <w:rsid w:val="004665A1"/>
    <w:rsid w:val="004814D7"/>
    <w:rsid w:val="0048579E"/>
    <w:rsid w:val="0049538F"/>
    <w:rsid w:val="004A44AA"/>
    <w:rsid w:val="004B1152"/>
    <w:rsid w:val="004C59B4"/>
    <w:rsid w:val="0059008B"/>
    <w:rsid w:val="005D5A23"/>
    <w:rsid w:val="0064087D"/>
    <w:rsid w:val="0067062C"/>
    <w:rsid w:val="006965DE"/>
    <w:rsid w:val="007D78DE"/>
    <w:rsid w:val="0081436D"/>
    <w:rsid w:val="00833E7F"/>
    <w:rsid w:val="00842FFF"/>
    <w:rsid w:val="00862C08"/>
    <w:rsid w:val="009C166F"/>
    <w:rsid w:val="009F5A35"/>
    <w:rsid w:val="00A668DA"/>
    <w:rsid w:val="00A75182"/>
    <w:rsid w:val="00A8698C"/>
    <w:rsid w:val="00AB1D3C"/>
    <w:rsid w:val="00AC656C"/>
    <w:rsid w:val="00AE5718"/>
    <w:rsid w:val="00B52919"/>
    <w:rsid w:val="00B744DF"/>
    <w:rsid w:val="00BC0180"/>
    <w:rsid w:val="00C21978"/>
    <w:rsid w:val="00C605A4"/>
    <w:rsid w:val="00DF262B"/>
    <w:rsid w:val="00E00B18"/>
    <w:rsid w:val="00E17EF1"/>
    <w:rsid w:val="00E40290"/>
    <w:rsid w:val="00E65C9B"/>
    <w:rsid w:val="00EB4BE2"/>
    <w:rsid w:val="00F03D76"/>
    <w:rsid w:val="00FE1292"/>
    <w:rsid w:val="00FF5EE6"/>
    <w:rsid w:val="49D59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810E6"/>
  <w15:docId w15:val="{73AB3DE6-1CA4-402C-ACF7-6C9EAD72A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numPr>
        <w:numId w:val="3"/>
      </w:numPr>
      <w:spacing w:after="0"/>
      <w:ind w:left="370"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paragraph" w:styleId="TOC1">
    <w:name w:val="toc 1"/>
    <w:hidden/>
    <w:pPr>
      <w:spacing w:after="85" w:line="249" w:lineRule="auto"/>
      <w:ind w:left="25" w:right="23" w:hanging="10"/>
      <w:jc w:val="both"/>
    </w:pPr>
    <w:rPr>
      <w:rFonts w:ascii="Arial" w:eastAsia="Arial" w:hAnsi="Arial" w:cs="Arial"/>
      <w:color w:val="000000"/>
    </w:rPr>
  </w:style>
  <w:style w:type="table" w:customStyle="1" w:styleId="TableGrid1">
    <w:name w:val="Table Grid1"/>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fontTable" Target="fontTable.xml"/><Relationship Id="rId21" Type="http://schemas.openxmlformats.org/officeDocument/2006/relationships/header" Target="header7.xml"/><Relationship Id="rId34"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footer" Target="foot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D3678-62B2-4769-B8DB-BD69BDC4B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2188</Words>
  <Characters>12474</Characters>
  <Application>Microsoft Office Word</Application>
  <DocSecurity>0</DocSecurity>
  <Lines>103</Lines>
  <Paragraphs>29</Paragraphs>
  <ScaleCrop>false</ScaleCrop>
  <Company/>
  <LinksUpToDate>false</LinksUpToDate>
  <CharactersWithSpaces>14633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cp:lastModifiedBy>Nombuso Mtambo</cp:lastModifiedBy>
  <cp:revision>19</cp:revision>
  <cp:lastPrinted>2024-05-30T06:54:00Z</cp:lastPrinted>
  <dcterms:created xsi:type="dcterms:W3CDTF">2022-12-12T08:09:00Z</dcterms:created>
  <dcterms:modified xsi:type="dcterms:W3CDTF">2024-05-30T06:54:00Z</dcterms:modified>
</cp:coreProperties>
</file>